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84B44B3" w14:textId="0A25D486" w:rsidR="001B2663" w:rsidRPr="00F15D89" w:rsidRDefault="001B2663" w:rsidP="001B2663">
      <w:pPr>
        <w:pStyle w:val="Abstract"/>
        <w:spacing w:line="480" w:lineRule="auto"/>
        <w:rPr>
          <w:rFonts w:asciiTheme="minorHAnsi" w:hAnsiTheme="minorHAnsi" w:cstheme="minorHAnsi"/>
          <w:lang w:val="en-AU"/>
        </w:rPr>
      </w:pPr>
      <w:r>
        <w:rPr>
          <w:rFonts w:asciiTheme="minorHAnsi" w:hAnsiTheme="minorHAnsi" w:cstheme="minorHAnsi"/>
          <w:lang w:val="en-AU"/>
        </w:rPr>
        <w:t>Continental shelves are the interface between society and the oceans, supporting over 90% of the world’s fisheries through highly productive ecosystems. Boundary currents drive oceanographic processes on many continental shelves, yet it is uncertain how boundary currents affect the continental shelf zooplankton community.</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w:t>
      </w:r>
      <w:r>
        <w:rPr>
          <w:rFonts w:asciiTheme="minorHAnsi" w:hAnsiTheme="minorHAnsi" w:cstheme="minorHAnsi"/>
          <w:lang w:val="en-AU"/>
        </w:rPr>
        <w:t xml:space="preserve">size structure </w:t>
      </w:r>
      <w:r w:rsidRPr="00F15D89">
        <w:rPr>
          <w:rFonts w:asciiTheme="minorHAnsi" w:hAnsiTheme="minorHAnsi" w:cstheme="minorHAnsi"/>
          <w:lang w:val="en-AU"/>
        </w:rPr>
        <w:t xml:space="preserve">across </w:t>
      </w:r>
      <w:r>
        <w:rPr>
          <w:rFonts w:asciiTheme="minorHAnsi" w:hAnsiTheme="minorHAnsi" w:cstheme="minorHAnsi"/>
          <w:lang w:val="en-AU"/>
        </w:rPr>
        <w:t>four transects over a</w:t>
      </w:r>
      <w:r w:rsidRPr="00F15D89">
        <w:rPr>
          <w:rFonts w:asciiTheme="minorHAnsi" w:hAnsiTheme="minorHAnsi" w:cstheme="minorHAnsi"/>
          <w:lang w:val="en-AU"/>
        </w:rPr>
        <w:t xml:space="preserve"> continental shelf</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w:t>
      </w:r>
      <w:r>
        <w:rPr>
          <w:rFonts w:asciiTheme="minorHAnsi" w:hAnsiTheme="minorHAnsi" w:cstheme="minorHAnsi"/>
          <w:lang w:val="en-AU"/>
        </w:rPr>
        <w:t xml:space="preserve">, which declines </w:t>
      </w:r>
      <w:r w:rsidRPr="00F15D89">
        <w:rPr>
          <w:rFonts w:asciiTheme="minorHAnsi" w:hAnsiTheme="minorHAnsi" w:cstheme="minorHAnsi"/>
          <w:lang w:val="en-AU"/>
        </w:rPr>
        <w:t xml:space="preserve">with increasing distance from shore and </w:t>
      </w:r>
      <w:r>
        <w:rPr>
          <w:rFonts w:asciiTheme="minorHAnsi" w:hAnsiTheme="minorHAnsi" w:cstheme="minorHAnsi"/>
          <w:lang w:val="en-AU"/>
        </w:rPr>
        <w:t xml:space="preserve">with increasing </w:t>
      </w:r>
      <w:r w:rsidRPr="00F15D89">
        <w:rPr>
          <w:rFonts w:asciiTheme="minorHAnsi" w:hAnsiTheme="minorHAnsi" w:cstheme="minorHAnsi"/>
          <w:lang w:val="en-AU"/>
        </w:rPr>
        <w:t>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Pr="00F15D89">
        <w:rPr>
          <w:rFonts w:asciiTheme="minorHAnsi" w:hAnsiTheme="minorHAnsi" w:cstheme="minorHAnsi"/>
          <w:lang w:val="en-AU"/>
        </w:rPr>
        <w:t xml:space="preserve"> uplift</w:t>
      </w:r>
      <w:r>
        <w:rPr>
          <w:rFonts w:asciiTheme="minorHAnsi" w:hAnsiTheme="minorHAnsi" w:cstheme="minorHAnsi"/>
          <w:lang w:val="en-AU"/>
        </w:rPr>
        <w:t xml:space="preserve">ing slope waters, resulting in </w:t>
      </w:r>
      <w:r w:rsidRPr="00F15D89">
        <w:rPr>
          <w:rFonts w:asciiTheme="minorHAnsi" w:hAnsiTheme="minorHAnsi" w:cstheme="minorHAnsi"/>
          <w:lang w:val="en-AU"/>
        </w:rPr>
        <w:t xml:space="preserve">zooplankton </w:t>
      </w:r>
      <w:r>
        <w:rPr>
          <w:rFonts w:asciiTheme="minorHAnsi" w:hAnsiTheme="minorHAnsi" w:cstheme="minorHAnsi"/>
          <w:lang w:val="en-AU"/>
        </w:rPr>
        <w:t>ecosystems</w:t>
      </w:r>
      <w:r w:rsidRPr="00F15D89">
        <w:rPr>
          <w:rFonts w:asciiTheme="minorHAnsi" w:hAnsiTheme="minorHAnsi" w:cstheme="minorHAnsi"/>
          <w:lang w:val="en-AU"/>
        </w:rPr>
        <w:t xml:space="preserve"> </w:t>
      </w:r>
      <w:r>
        <w:rPr>
          <w:rFonts w:asciiTheme="minorHAnsi" w:hAnsiTheme="minorHAnsi" w:cstheme="minorHAnsi"/>
          <w:lang w:val="en-AU"/>
        </w:rPr>
        <w:t xml:space="preserve">with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size spectrum slopes</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zooplankton was more spatially homogenous but still displayed the same horizontal and vertical patterns in zooplankton.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NBSS-slope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important temperate reef ecosystems and coastal fisheries, through their consistently high biomass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37BCE8B0"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1B2663">
        <w:rPr>
          <w:rFonts w:asciiTheme="minorHAnsi" w:hAnsiTheme="minorHAnsi" w:cstheme="minorHAnsi"/>
          <w:lang w:val="en-AU"/>
        </w:rPr>
        <w:t>U</w:t>
      </w:r>
      <w:r w:rsidR="00447ABF">
        <w:rPr>
          <w:rFonts w:asciiTheme="minorHAnsi" w:hAnsiTheme="minorHAnsi" w:cstheme="minorHAnsi"/>
          <w:lang w:val="en-AU"/>
        </w:rPr>
        <w:t xml:space="preserve">pwelling, </w:t>
      </w:r>
      <w:r w:rsidR="001B2663">
        <w:rPr>
          <w:rFonts w:asciiTheme="minorHAnsi" w:hAnsiTheme="minorHAnsi" w:cstheme="minorHAnsi"/>
          <w:lang w:val="en-AU"/>
        </w:rPr>
        <w:t>S</w:t>
      </w:r>
      <w:r w:rsidR="00BD36D7">
        <w:rPr>
          <w:rFonts w:asciiTheme="minorHAnsi" w:hAnsiTheme="minorHAnsi" w:cstheme="minorHAnsi"/>
          <w:lang w:val="en-AU"/>
        </w:rPr>
        <w:t>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w:t>
      </w:r>
      <w:r w:rsidR="001B2663">
        <w:rPr>
          <w:rFonts w:asciiTheme="minorHAnsi" w:hAnsiTheme="minorHAnsi" w:cstheme="minorHAnsi"/>
          <w:lang w:val="en-AU"/>
        </w:rPr>
        <w:t>P</w:t>
      </w:r>
      <w:r w:rsidR="00EB5672">
        <w:rPr>
          <w:rFonts w:asciiTheme="minorHAnsi" w:hAnsiTheme="minorHAnsi" w:cstheme="minorHAnsi"/>
          <w:lang w:val="en-AU"/>
        </w:rPr>
        <w:t>roduction,</w:t>
      </w:r>
      <w:r w:rsidR="001B2663" w:rsidRPr="001B2663">
        <w:rPr>
          <w:rFonts w:asciiTheme="minorHAnsi" w:hAnsiTheme="minorHAnsi" w:cstheme="minorHAnsi"/>
          <w:lang w:val="en-AU"/>
        </w:rPr>
        <w:t xml:space="preserve"> </w:t>
      </w:r>
      <w:r w:rsidR="001B2663" w:rsidRPr="00752391">
        <w:rPr>
          <w:rFonts w:asciiTheme="minorHAnsi" w:hAnsiTheme="minorHAnsi" w:cstheme="minorHAnsi"/>
          <w:lang w:val="en-AU"/>
        </w:rPr>
        <w:t>East</w:t>
      </w:r>
      <w:r w:rsidR="001B2663">
        <w:rPr>
          <w:rFonts w:asciiTheme="minorHAnsi" w:hAnsiTheme="minorHAnsi" w:cstheme="minorHAnsi"/>
          <w:lang w:val="en-AU"/>
        </w:rPr>
        <w:t xml:space="preserve"> Australian Current, Great Southern Reef</w:t>
      </w:r>
      <w:r w:rsidR="00EB5672">
        <w:rPr>
          <w:rFonts w:asciiTheme="minorHAnsi" w:hAnsiTheme="minorHAnsi" w:cstheme="minorHAnsi"/>
          <w:lang w:val="en-AU"/>
        </w:rPr>
        <w:t xml:space="preserve">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2C9D4A3A" w14:textId="77777777" w:rsidR="001B2663" w:rsidRDefault="001B2663" w:rsidP="001B2663">
      <w:pPr>
        <w:pStyle w:val="Text"/>
        <w:spacing w:line="480" w:lineRule="auto"/>
        <w:rPr>
          <w:rFonts w:asciiTheme="minorHAnsi" w:hAnsiTheme="minorHAnsi" w:cstheme="minorHAnsi"/>
          <w:lang w:val="en-AU"/>
        </w:rPr>
      </w:pPr>
      <w:bookmarkStart w:id="0" w:name="_Hlk57639382"/>
      <w:r>
        <w:rPr>
          <w:rFonts w:asciiTheme="minorHAnsi" w:hAnsiTheme="minorHAnsi" w:cstheme="minorHAnsi"/>
          <w:lang w:val="en-AU"/>
        </w:rPr>
        <w:t xml:space="preserve">Continental shelves are the interface between society and the oceans. While accounting for less than 7% of the earth’s ocean surface area, continental shelf regions support over 90% of the world’s fisheries catch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(Pauly </w:t>
      </w:r>
      <w:r w:rsidRPr="00A925B7">
        <w:rPr>
          <w:rFonts w:ascii="Calibri" w:hAnsi="Calibri" w:cs="Calibri"/>
          <w:i/>
          <w:iCs/>
        </w:rPr>
        <w:t>et al.</w:t>
      </w:r>
      <w:r w:rsidRPr="00A925B7">
        <w:rPr>
          <w:rFonts w:ascii="Calibri" w:hAnsi="Calibri" w:cs="Calibri"/>
        </w:rPr>
        <w:t>, 2002)</w:t>
      </w:r>
      <w:r>
        <w:rPr>
          <w:rFonts w:asciiTheme="minorHAnsi" w:hAnsiTheme="minorHAnsi" w:cstheme="minorHAnsi"/>
          <w:lang w:val="en-AU"/>
        </w:rPr>
        <w:fldChar w:fldCharType="end"/>
      </w:r>
      <w:r>
        <w:rPr>
          <w:rFonts w:asciiTheme="minorHAnsi" w:hAnsiTheme="minorHAnsi" w:cstheme="minorHAnsi"/>
          <w:lang w:val="en-AU"/>
        </w:rPr>
        <w:t xml:space="preserve">. These fisheries are supported by high chlorophyll </w:t>
      </w:r>
      <w:r w:rsidRPr="00A570AC">
        <w:rPr>
          <w:rFonts w:asciiTheme="minorHAnsi" w:hAnsiTheme="minorHAnsi" w:cstheme="minorHAnsi"/>
          <w:i/>
          <w:iCs/>
          <w:lang w:val="en-AU"/>
        </w:rPr>
        <w:t>a</w:t>
      </w:r>
      <w:r>
        <w:rPr>
          <w:rFonts w:asciiTheme="minorHAnsi" w:hAnsiTheme="minorHAnsi" w:cstheme="minorHAnsi"/>
          <w:lang w:val="en-AU"/>
        </w:rPr>
        <w:t xml:space="preserve"> biomass, often driven by the coastal processes including upwelling, river plumes, boundary currents, and eddies. The high chlorophyll </w:t>
      </w:r>
      <w:r w:rsidRPr="00A570AC">
        <w:rPr>
          <w:rFonts w:asciiTheme="minorHAnsi" w:hAnsiTheme="minorHAnsi" w:cstheme="minorHAnsi"/>
          <w:i/>
          <w:iCs/>
          <w:lang w:val="en-AU"/>
        </w:rPr>
        <w:t>a</w:t>
      </w:r>
      <w:r>
        <w:rPr>
          <w:rFonts w:asciiTheme="minorHAnsi" w:hAnsiTheme="minorHAnsi" w:cstheme="minorHAnsi"/>
          <w:lang w:val="en-AU"/>
        </w:rPr>
        <w:t xml:space="preserve"> levels often observed on the continental shelf, particularly the inner shelf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{"citationID":"p1Pl79QJ","properties":{"formattedCitation":"(Lucas {\\i{}et al.}, 2011)","plainCitation":"(Lucas et al., 2011)","noteIndex":0},"citationItems":[{"id":1739,"uris":["http://zotero.org/users/local/U6DoygBa/items/CUYZ2TBF"],"uri":["http://zotero.org/users/local/U6DoygBa/items/CUYZ2TBF"],"itemData":{"id":1739,"type":"article-journal","abstract":"Chlorophyll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(Lucas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xml:space="preserve"> are a key driver of zooplankton communities which are a key resource for fisheries. In boundary current systems such as the East Australian Current and the </w:t>
      </w:r>
      <w:r w:rsidRPr="005E6D6A">
        <w:rPr>
          <w:rFonts w:asciiTheme="minorHAnsi" w:hAnsiTheme="minorHAnsi" w:cstheme="minorHAnsi"/>
          <w:lang w:val="en-AU"/>
        </w:rPr>
        <w:t xml:space="preserve">Benguela </w:t>
      </w:r>
      <w:r>
        <w:rPr>
          <w:rFonts w:asciiTheme="minorHAnsi" w:hAnsiTheme="minorHAnsi" w:cstheme="minorHAnsi"/>
          <w:lang w:val="en-AU"/>
        </w:rPr>
        <w:t xml:space="preserve">Current, zooplankton can support over 50% of fish biomass on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(Truong </w:t>
      </w:r>
      <w:r w:rsidRPr="00A925B7">
        <w:rPr>
          <w:rFonts w:ascii="Calibri" w:hAnsi="Calibri" w:cs="Calibri"/>
          <w:i/>
          <w:iCs/>
        </w:rPr>
        <w:t>et al.</w:t>
      </w:r>
      <w:r w:rsidRPr="00A925B7">
        <w:rPr>
          <w:rFonts w:ascii="Calibri" w:hAnsi="Calibri" w:cs="Calibri"/>
        </w:rPr>
        <w:t xml:space="preserve">, 2017; Maia </w:t>
      </w:r>
      <w:r w:rsidRPr="00A925B7">
        <w:rPr>
          <w:rFonts w:ascii="Calibri" w:hAnsi="Calibri" w:cs="Calibri"/>
          <w:i/>
          <w:iCs/>
        </w:rPr>
        <w:t>et al.</w:t>
      </w:r>
      <w:r w:rsidRPr="00A925B7">
        <w:rPr>
          <w:rFonts w:ascii="Calibri" w:hAnsi="Calibri" w:cs="Calibri"/>
        </w:rPr>
        <w:t>, 2018)</w:t>
      </w:r>
      <w:r>
        <w:rPr>
          <w:rFonts w:asciiTheme="minorHAnsi" w:hAnsiTheme="minorHAnsi" w:cstheme="minorHAnsi"/>
          <w:lang w:val="en-AU"/>
        </w:rPr>
        <w:fldChar w:fldCharType="end"/>
      </w:r>
      <w:r>
        <w:rPr>
          <w:rFonts w:asciiTheme="minorHAnsi" w:hAnsiTheme="minorHAnsi" w:cstheme="minorHAnsi"/>
          <w:lang w:val="en-AU"/>
        </w:rPr>
        <w:t>, making it a key link between primary production and higher trophic levels.</w:t>
      </w:r>
    </w:p>
    <w:p w14:paraId="48069392" w14:textId="700B4F64" w:rsidR="00AB768F" w:rsidRPr="00215A20" w:rsidRDefault="001B2663" w:rsidP="00AB768F">
      <w:pPr>
        <w:pStyle w:val="Text"/>
        <w:spacing w:line="480" w:lineRule="auto"/>
        <w:rPr>
          <w:rFonts w:asciiTheme="minorHAnsi" w:hAnsiTheme="minorHAnsi" w:cstheme="minorHAnsi"/>
          <w:lang w:val="en-AU"/>
        </w:rPr>
      </w:pPr>
      <w:r>
        <w:rPr>
          <w:rFonts w:asciiTheme="minorHAnsi" w:hAnsiTheme="minorHAnsi" w:cstheme="minorHAnsi"/>
          <w:lang w:val="en-AU"/>
        </w:rPr>
        <w:t>T</w:t>
      </w:r>
      <w:r w:rsidR="00AB768F">
        <w:rPr>
          <w:rFonts w:asciiTheme="minorHAnsi" w:hAnsiTheme="minorHAnsi" w:cstheme="minorHAnsi"/>
          <w:lang w:val="en-AU"/>
        </w:rPr>
        <w:t>he transfer of energy between trophic levels i</w:t>
      </w:r>
      <w:r w:rsidR="00DE467B">
        <w:rPr>
          <w:rFonts w:asciiTheme="minorHAnsi" w:hAnsiTheme="minorHAnsi" w:cstheme="minorHAnsi"/>
          <w:lang w:val="en-AU"/>
        </w:rPr>
        <w:t>s</w:t>
      </w:r>
      <w:r w:rsidR="00AB768F">
        <w:rPr>
          <w:rFonts w:asciiTheme="minorHAnsi" w:hAnsiTheme="minorHAnsi" w:cstheme="minorHAnsi"/>
          <w:lang w:val="en-AU"/>
        </w:rPr>
        <w:t xml:space="preserve"> complex but as predation is largely driven by size in the marine environment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sidR="00AB768F">
        <w:rPr>
          <w:rFonts w:asciiTheme="minorHAnsi" w:hAnsiTheme="minorHAnsi" w:cstheme="minorHAnsi"/>
          <w:lang w:val="en-AU"/>
        </w:rPr>
        <w:fldChar w:fldCharType="end"/>
      </w:r>
      <w:r w:rsidR="00AB768F">
        <w:rPr>
          <w:rFonts w:asciiTheme="minorHAnsi" w:hAnsiTheme="minorHAnsi" w:cstheme="minorHAnsi"/>
          <w:lang w:val="en-AU"/>
        </w:rPr>
        <w:t>, the size frequency</w:t>
      </w:r>
      <w:r>
        <w:rPr>
          <w:rFonts w:asciiTheme="minorHAnsi" w:hAnsiTheme="minorHAnsi" w:cstheme="minorHAnsi"/>
          <w:lang w:val="en-AU"/>
        </w:rPr>
        <w:t xml:space="preserve"> distribution </w:t>
      </w:r>
      <w:r w:rsidR="00AB768F">
        <w:rPr>
          <w:rFonts w:asciiTheme="minorHAnsi" w:hAnsiTheme="minorHAnsi" w:cstheme="minorHAnsi"/>
          <w:lang w:val="en-AU"/>
        </w:rPr>
        <w:t>of a community can provide</w:t>
      </w:r>
      <w:r w:rsidR="005B678F">
        <w:rPr>
          <w:rFonts w:asciiTheme="minorHAnsi" w:hAnsiTheme="minorHAnsi" w:cstheme="minorHAnsi"/>
          <w:lang w:val="en-AU"/>
        </w:rPr>
        <w:t xml:space="preserve"> valuable</w:t>
      </w:r>
      <w:r w:rsidR="00AB768F">
        <w:rPr>
          <w:rFonts w:asciiTheme="minorHAnsi" w:hAnsiTheme="minorHAnsi" w:cstheme="minorHAnsi"/>
          <w:lang w:val="en-AU"/>
        </w:rPr>
        <w:t xml:space="preserve"> insight. Within a community, t</w:t>
      </w:r>
      <w:r w:rsidR="00AB768F" w:rsidRPr="004A66B0">
        <w:rPr>
          <w:rFonts w:asciiTheme="minorHAnsi" w:hAnsiTheme="minorHAnsi" w:cstheme="minorHAnsi"/>
          <w:lang w:val="en-AU"/>
        </w:rPr>
        <w:t xml:space="preserve">he size </w:t>
      </w:r>
      <w:r w:rsidR="00AB768F">
        <w:rPr>
          <w:rFonts w:asciiTheme="minorHAnsi" w:hAnsiTheme="minorHAnsi" w:cstheme="minorHAnsi"/>
          <w:lang w:val="en-AU"/>
        </w:rPr>
        <w:t xml:space="preserve">of all individuals, irrespective of species identity, can be </w:t>
      </w:r>
      <w:r w:rsidR="00AB768F" w:rsidRPr="004A66B0">
        <w:rPr>
          <w:rFonts w:asciiTheme="minorHAnsi" w:hAnsiTheme="minorHAnsi" w:cstheme="minorHAnsi"/>
          <w:lang w:val="en-AU"/>
        </w:rPr>
        <w:t>describe</w:t>
      </w:r>
      <w:r w:rsidR="00AB768F">
        <w:rPr>
          <w:rFonts w:asciiTheme="minorHAnsi" w:hAnsiTheme="minorHAnsi" w:cstheme="minorHAnsi"/>
          <w:lang w:val="en-AU"/>
        </w:rPr>
        <w:t>d</w:t>
      </w:r>
      <w:r w:rsidR="00AB768F" w:rsidRPr="004A66B0">
        <w:rPr>
          <w:rFonts w:asciiTheme="minorHAnsi" w:hAnsiTheme="minorHAnsi" w:cstheme="minorHAnsi"/>
          <w:lang w:val="en-AU"/>
        </w:rPr>
        <w:t xml:space="preserve"> </w:t>
      </w:r>
      <w:r w:rsidR="00AB768F">
        <w:rPr>
          <w:rFonts w:asciiTheme="minorHAnsi" w:hAnsiTheme="minorHAnsi" w:cstheme="minorHAnsi"/>
          <w:lang w:val="en-AU"/>
        </w:rPr>
        <w:t xml:space="preserve">by </w:t>
      </w:r>
      <w:r w:rsidR="00AB768F" w:rsidRPr="004A66B0">
        <w:rPr>
          <w:rFonts w:asciiTheme="minorHAnsi" w:hAnsiTheme="minorHAnsi" w:cstheme="minorHAnsi"/>
          <w:lang w:val="en-AU"/>
        </w:rPr>
        <w:t xml:space="preserve">the size-frequency </w:t>
      </w:r>
      <w:r w:rsidR="00AB768F">
        <w:rPr>
          <w:rFonts w:asciiTheme="minorHAnsi" w:hAnsiTheme="minorHAnsi" w:cstheme="minorHAnsi"/>
          <w:lang w:val="en-AU"/>
        </w:rPr>
        <w:t xml:space="preserve">which </w:t>
      </w:r>
      <w:r w:rsidR="00AB768F" w:rsidRPr="004A66B0">
        <w:rPr>
          <w:rFonts w:asciiTheme="minorHAnsi" w:hAnsiTheme="minorHAnsi" w:cstheme="minorHAnsi"/>
          <w:lang w:val="en-AU"/>
        </w:rPr>
        <w:t>typically yields a histogram that is strongly right-skewed</w:t>
      </w:r>
      <w:r>
        <w:rPr>
          <w:rFonts w:asciiTheme="minorHAnsi" w:hAnsiTheme="minorHAnsi" w:cstheme="minorHAnsi"/>
          <w:lang w:val="en-AU"/>
        </w:rPr>
        <w:t xml:space="preserve"> with</w:t>
      </w:r>
      <w:r w:rsidR="00AB768F" w:rsidRPr="004A66B0">
        <w:rPr>
          <w:rFonts w:asciiTheme="minorHAnsi" w:hAnsiTheme="minorHAnsi" w:cstheme="minorHAnsi"/>
          <w:lang w:val="en-AU"/>
        </w:rPr>
        <w:t xml:space="preserve"> many small individuals, and a few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00AB768F" w:rsidRPr="004A66B0">
        <w:rPr>
          <w:rFonts w:asciiTheme="minorHAnsi" w:hAnsiTheme="minorHAnsi" w:cstheme="minorHAnsi"/>
          <w:lang w:val="en-AU"/>
        </w:rPr>
        <w:t>. On log</w:t>
      </w:r>
      <w:r w:rsidR="00AB768F">
        <w:rPr>
          <w:rFonts w:asciiTheme="minorHAnsi" w:hAnsiTheme="minorHAnsi" w:cstheme="minorHAnsi"/>
          <w:lang w:val="en-AU"/>
        </w:rPr>
        <w:t>-log axes, t</w:t>
      </w:r>
      <w:r w:rsidR="00AB768F" w:rsidRPr="00215A20">
        <w:rPr>
          <w:rFonts w:asciiTheme="minorHAnsi" w:hAnsiTheme="minorHAnsi" w:cstheme="minorHAnsi"/>
          <w:lang w:val="en-AU"/>
        </w:rPr>
        <w:t>he</w:t>
      </w:r>
      <w:r w:rsidR="00AB768F">
        <w:rPr>
          <w:rFonts w:asciiTheme="minorHAnsi" w:hAnsiTheme="minorHAnsi" w:cstheme="minorHAnsi"/>
          <w:lang w:val="en-AU"/>
        </w:rPr>
        <w:t xml:space="preserve"> negative</w:t>
      </w:r>
      <w:r w:rsidR="00AB768F" w:rsidRPr="00215A20">
        <w:rPr>
          <w:rFonts w:asciiTheme="minorHAnsi" w:hAnsiTheme="minorHAnsi" w:cstheme="minorHAnsi"/>
          <w:lang w:val="en-AU"/>
        </w:rPr>
        <w:t xml:space="preserve"> </w:t>
      </w:r>
      <w:r w:rsidR="00AB768F">
        <w:rPr>
          <w:rFonts w:asciiTheme="minorHAnsi" w:hAnsiTheme="minorHAnsi" w:cstheme="minorHAnsi"/>
          <w:lang w:val="en-AU"/>
        </w:rPr>
        <w:t xml:space="preserve">linear slope of the </w:t>
      </w:r>
      <w:r w:rsidR="00AB768F" w:rsidRPr="00215A20">
        <w:rPr>
          <w:rFonts w:asciiTheme="minorHAnsi" w:hAnsiTheme="minorHAnsi" w:cstheme="minorHAnsi"/>
          <w:lang w:val="en-AU"/>
        </w:rPr>
        <w:t>zooplankton size spectr</w:t>
      </w:r>
      <w:r w:rsidR="00AB768F">
        <w:rPr>
          <w:rFonts w:asciiTheme="minorHAnsi" w:hAnsiTheme="minorHAnsi" w:cstheme="minorHAnsi"/>
          <w:lang w:val="en-AU"/>
        </w:rPr>
        <w:t xml:space="preserve">um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provides insight into energy transfer and community function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sidR="00AB768F">
        <w:rPr>
          <w:rFonts w:asciiTheme="minorHAnsi" w:hAnsiTheme="minorHAnsi" w:cstheme="minorHAnsi"/>
          <w:lang w:val="en-AU"/>
        </w:rPr>
        <w:fldChar w:fldCharType="end"/>
      </w:r>
      <w:r w:rsidR="00AB768F" w:rsidRPr="00215A20">
        <w:rPr>
          <w:rFonts w:asciiTheme="minorHAnsi" w:hAnsiTheme="minorHAnsi" w:cstheme="minorHAnsi"/>
          <w:lang w:val="en-AU"/>
        </w:rPr>
        <w:t xml:space="preserve">. </w:t>
      </w:r>
      <w:r w:rsidR="00AB768F">
        <w:rPr>
          <w:rFonts w:asciiTheme="minorHAnsi" w:hAnsiTheme="minorHAnsi" w:cstheme="minorHAnsi"/>
          <w:lang w:val="en-AU"/>
        </w:rPr>
        <w:t>T</w:t>
      </w:r>
      <w:r w:rsidR="00AB768F" w:rsidRPr="00C57AC5">
        <w:rPr>
          <w:rFonts w:asciiTheme="minorHAnsi" w:hAnsiTheme="minorHAnsi" w:cstheme="minorHAnsi"/>
          <w:lang w:val="en-AU"/>
        </w:rPr>
        <w:t>he size spectrum implicitly reﬂects the outcome of all ecological processes including predation, the growth of individuals through different size classes, and the repopulation of smaller size classes through reproduction</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sidRPr="00C57AC5">
        <w:rPr>
          <w:rFonts w:asciiTheme="minorHAnsi" w:hAnsiTheme="minorHAnsi" w:cstheme="minorHAnsi"/>
          <w:lang w:val="en-AU"/>
        </w:rPr>
        <w:t>.</w:t>
      </w:r>
      <w:r w:rsidR="00EA1220">
        <w:rPr>
          <w:rFonts w:asciiTheme="minorHAnsi" w:hAnsiTheme="minorHAnsi" w:cstheme="minorHAnsi"/>
          <w:lang w:val="en-AU"/>
        </w:rPr>
        <w:t xml:space="preserve"> </w:t>
      </w:r>
      <w:r w:rsidR="00AB768F">
        <w:rPr>
          <w:rFonts w:asciiTheme="minorHAnsi" w:hAnsiTheme="minorHAnsi" w:cstheme="minorHAnsi"/>
          <w:lang w:val="en-AU"/>
        </w:rPr>
        <w:t xml:space="preserve">The elevation of the spectrum reflects the environmental effects of nutrients and temperature </w:t>
      </w:r>
      <w:r w:rsidR="00CD2F15">
        <w:rPr>
          <w:rFonts w:asciiTheme="minorHAnsi" w:hAnsiTheme="minorHAnsi" w:cstheme="minorHAnsi"/>
          <w:lang w:val="en-AU"/>
        </w:rPr>
        <w:t xml:space="preserve">and can result in differences between </w:t>
      </w:r>
      <w:r w:rsidR="00CD2F15">
        <w:rPr>
          <w:rFonts w:asciiTheme="minorHAnsi" w:hAnsiTheme="minorHAnsi" w:cstheme="minorHAnsi"/>
          <w:lang w:val="en-AU"/>
        </w:rPr>
        <w:lastRenderedPageBreak/>
        <w:t xml:space="preserve">water masses </w:t>
      </w:r>
      <w:r w:rsidR="00CD2F15">
        <w:rPr>
          <w:rFonts w:asciiTheme="minorHAnsi" w:hAnsiTheme="minorHAnsi" w:cstheme="minorHAnsi"/>
          <w:lang w:val="en-AU"/>
        </w:rPr>
        <w:fldChar w:fldCharType="begin"/>
      </w:r>
      <w:r w:rsidR="00CD2F15">
        <w:rPr>
          <w:rFonts w:asciiTheme="minorHAnsi" w:hAnsiTheme="minorHAnsi" w:cstheme="minorHAnsi"/>
          <w:lang w:val="en-AU"/>
        </w:rPr>
        <w:instrText xml:space="preserve"> ADDIN ZOTERO_ITEM CSL_CITATION {"citationID":"nMKTnabp","properties":{"formattedCitation":"(Baird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CD2F15" w:rsidRPr="00CD2F15">
        <w:rPr>
          <w:rFonts w:ascii="Calibri" w:hAnsi="Calibri" w:cs="Calibri"/>
        </w:rPr>
        <w:t xml:space="preserve">(Baird </w:t>
      </w:r>
      <w:r w:rsidR="00CD2F15" w:rsidRPr="00CD2F15">
        <w:rPr>
          <w:rFonts w:ascii="Calibri" w:hAnsi="Calibri" w:cs="Calibri"/>
          <w:i/>
          <w:iCs/>
        </w:rPr>
        <w:t>et al.</w:t>
      </w:r>
      <w:r w:rsidR="00CD2F15" w:rsidRPr="00CD2F15">
        <w:rPr>
          <w:rFonts w:ascii="Calibri" w:hAnsi="Calibri" w:cs="Calibri"/>
        </w:rPr>
        <w:t>, 2008)</w:t>
      </w:r>
      <w:r w:rsidR="00CD2F15">
        <w:rPr>
          <w:rFonts w:asciiTheme="minorHAnsi" w:hAnsiTheme="minorHAnsi" w:cstheme="minorHAnsi"/>
          <w:lang w:val="en-AU"/>
        </w:rPr>
        <w:fldChar w:fldCharType="end"/>
      </w:r>
      <w:r w:rsidR="00AB768F" w:rsidRPr="00227259">
        <w:rPr>
          <w:rFonts w:asciiTheme="minorHAnsi" w:hAnsiTheme="minorHAnsi" w:cstheme="minorHAnsi"/>
          <w:lang w:val="en-AU"/>
        </w:rPr>
        <w:t>.</w:t>
      </w:r>
      <w:r w:rsidR="00AB768F">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w:t>
      </w:r>
      <w:r w:rsidR="004D138F">
        <w:rPr>
          <w:rFonts w:asciiTheme="minorHAnsi" w:hAnsiTheme="minorHAnsi" w:cstheme="minorHAnsi"/>
          <w:lang w:val="en-AU"/>
        </w:rPr>
        <w:t>s</w:t>
      </w:r>
      <w:r w:rsidR="00EA1220">
        <w:rPr>
          <w:rFonts w:asciiTheme="minorHAnsi" w:hAnsiTheme="minorHAnsi" w:cstheme="minorHAnsi"/>
          <w:lang w:val="en-AU"/>
        </w:rPr>
        <w:t xml:space="preserve"> which can occur under both</w:t>
      </w:r>
      <w:r w:rsidR="00AB768F">
        <w:rPr>
          <w:rFonts w:asciiTheme="minorHAnsi" w:hAnsiTheme="minorHAnsi" w:cstheme="minorHAnsi"/>
          <w:lang w:val="en-AU"/>
        </w:rPr>
        <w:t xml:space="preserve"> </w:t>
      </w:r>
      <w:r w:rsidR="00AB768F" w:rsidRPr="00170AA4">
        <w:rPr>
          <w:rFonts w:asciiTheme="minorHAnsi" w:hAnsiTheme="minorHAnsi" w:cstheme="minorHAnsi"/>
          <w:lang w:val="en-AU"/>
        </w:rPr>
        <w:t>oligotrophic</w:t>
      </w:r>
      <w:r w:rsidR="00AB768F">
        <w:rPr>
          <w:rFonts w:asciiTheme="minorHAnsi" w:hAnsiTheme="minorHAnsi" w:cstheme="minorHAnsi"/>
          <w:lang w:val="en-AU"/>
        </w:rPr>
        <w:t xml:space="preserve"> conditions as nutrients become scarce </w:t>
      </w:r>
      <w:r w:rsidR="00AB768F" w:rsidRPr="00170AA4">
        <w:rPr>
          <w:rFonts w:asciiTheme="minorHAnsi" w:hAnsiTheme="minorHAnsi" w:cstheme="minorHAnsi"/>
          <w:lang w:val="en-AU"/>
        </w:rPr>
        <w:t>and eutrophic conditions</w:t>
      </w:r>
      <w:r w:rsidR="00AB768F">
        <w:rPr>
          <w:rFonts w:asciiTheme="minorHAnsi" w:hAnsiTheme="minorHAnsi" w:cstheme="minorHAnsi"/>
          <w:lang w:val="en-AU"/>
        </w:rPr>
        <w:t xml:space="preserve"> </w:t>
      </w:r>
      <w:r w:rsidR="005A22C4">
        <w:rPr>
          <w:rFonts w:asciiTheme="minorHAnsi" w:hAnsiTheme="minorHAnsi" w:cstheme="minorHAnsi"/>
          <w:lang w:val="en-AU"/>
        </w:rPr>
        <w:t xml:space="preserve">as many 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w:t>
      </w:r>
      <w:r w:rsidR="005B678F">
        <w:rPr>
          <w:rFonts w:asciiTheme="minorHAnsi" w:hAnsiTheme="minorHAnsi" w:cstheme="minorHAnsi"/>
          <w:lang w:val="en-AU"/>
        </w:rPr>
        <w:t>s</w:t>
      </w:r>
      <w:r w:rsidR="005A22C4">
        <w:rPr>
          <w:rFonts w:asciiTheme="minorHAnsi" w:hAnsiTheme="minorHAnsi" w:cstheme="minorHAnsi"/>
          <w:lang w:val="en-AU"/>
        </w:rPr>
        <w:t xml:space="preserve"> leading to reduced efficiency of energy transfer</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sidR="00AB768F">
        <w:rPr>
          <w:rFonts w:asciiTheme="minorHAnsi" w:hAnsiTheme="minorHAnsi" w:cstheme="minorHAnsi"/>
          <w:lang w:val="en-AU"/>
        </w:rPr>
        <w:fldChar w:fldCharType="end"/>
      </w:r>
      <w:r w:rsidR="00AB768F">
        <w:rPr>
          <w:rFonts w:asciiTheme="minorHAnsi" w:hAnsiTheme="minorHAnsi" w:cstheme="minorHAnsi"/>
          <w:lang w:val="en-AU"/>
        </w:rPr>
        <w:t>.</w:t>
      </w:r>
    </w:p>
    <w:p w14:paraId="3F582673" w14:textId="4AAFD64B"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stratified</w:t>
      </w:r>
      <w:r>
        <w:rPr>
          <w:rFonts w:asciiTheme="minorHAnsi" w:hAnsiTheme="minorHAnsi" w:cstheme="minorHAnsi"/>
          <w:lang w:val="en-AU"/>
        </w:rPr>
        <w:t xml:space="preserve">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4D138F">
        <w:rPr>
          <w:rFonts w:asciiTheme="minorHAnsi" w:hAnsiTheme="minorHAnsi" w:cstheme="minorHAnsi"/>
          <w:lang w:val="en-AU"/>
        </w:rPr>
        <w:t>Fewer</w:t>
      </w:r>
      <w:r w:rsidRPr="00F15D89">
        <w:rPr>
          <w:rFonts w:asciiTheme="minorHAnsi" w:hAnsiTheme="minorHAnsi" w:cstheme="minorHAnsi"/>
          <w:lang w:val="en-AU"/>
        </w:rPr>
        <w:t xml:space="preserve">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Pr="00F15D89">
        <w:rPr>
          <w:rFonts w:asciiTheme="minorHAnsi" w:hAnsiTheme="minorHAnsi" w:cstheme="minorHAnsi"/>
          <w:lang w:val="en-AU"/>
        </w:rPr>
        <w:t xml:space="preserve">. </w:t>
      </w:r>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DE467B">
        <w:rPr>
          <w:rFonts w:asciiTheme="minorHAnsi" w:hAnsiTheme="minorHAnsi" w:cstheme="minorHAnsi"/>
          <w:lang w:val="en-AU"/>
        </w:rPr>
        <w:t xml:space="preserve">The causes of the observed patterns in zooplankton communities on continental shelves remain uncertain with oceanography, particularly boundary currents </w:t>
      </w:r>
      <w:r w:rsidR="000F2BBA">
        <w:rPr>
          <w:rFonts w:asciiTheme="minorHAnsi" w:hAnsiTheme="minorHAnsi" w:cstheme="minorHAnsi"/>
          <w:lang w:val="en-AU"/>
        </w:rPr>
        <w:t>playing a key role.</w:t>
      </w:r>
    </w:p>
    <w:p w14:paraId="1AB17736" w14:textId="2BFBD1ED" w:rsidR="004D1CE3" w:rsidRDefault="004D138F" w:rsidP="004D1CE3">
      <w:pPr>
        <w:pStyle w:val="Text"/>
        <w:spacing w:line="480" w:lineRule="auto"/>
        <w:rPr>
          <w:rFonts w:asciiTheme="minorHAnsi" w:hAnsiTheme="minorHAnsi" w:cstheme="minorHAnsi"/>
          <w:lang w:val="en-AU"/>
        </w:rPr>
      </w:pPr>
      <w:r>
        <w:rPr>
          <w:rFonts w:asciiTheme="minorHAnsi" w:hAnsiTheme="minorHAnsi" w:cstheme="minorHAnsi"/>
          <w:lang w:val="en-AU"/>
        </w:rPr>
        <w:t>B</w:t>
      </w:r>
      <w:r w:rsidR="004D1CE3">
        <w:rPr>
          <w:rFonts w:asciiTheme="minorHAnsi" w:hAnsiTheme="minorHAnsi" w:cstheme="minorHAnsi"/>
          <w:lang w:val="en-AU"/>
        </w:rPr>
        <w:t>oundary currents are important drivers of productivity along continental shelves</w:t>
      </w:r>
      <w:r w:rsidR="006F155E">
        <w:rPr>
          <w:rFonts w:asciiTheme="minorHAnsi" w:hAnsiTheme="minorHAnsi" w:cstheme="minorHAnsi"/>
          <w:lang w:val="en-AU"/>
        </w:rPr>
        <w:t>. E</w:t>
      </w:r>
      <w:r w:rsidR="004D1CE3">
        <w:rPr>
          <w:rFonts w:asciiTheme="minorHAnsi" w:hAnsiTheme="minorHAnsi" w:cstheme="minorHAnsi"/>
          <w:lang w:val="en-AU"/>
        </w:rPr>
        <w:t>astern boundary currents directly suppl</w:t>
      </w:r>
      <w:r w:rsidR="00167611">
        <w:rPr>
          <w:rFonts w:asciiTheme="minorHAnsi" w:hAnsiTheme="minorHAnsi" w:cstheme="minorHAnsi"/>
          <w:lang w:val="en-AU"/>
        </w:rPr>
        <w:t>y</w:t>
      </w:r>
      <w:r w:rsidR="004D1CE3">
        <w:rPr>
          <w:rFonts w:asciiTheme="minorHAnsi" w:hAnsiTheme="minorHAnsi" w:cstheme="minorHAnsi"/>
          <w:lang w:val="en-AU"/>
        </w:rPr>
        <w:t xml:space="preserve"> nutrient rich, cool waters from the poles towards the equator which then interact with wind driven upwelling to produce some of the most </w:t>
      </w:r>
      <w:r w:rsidR="004D1CE3">
        <w:rPr>
          <w:rFonts w:asciiTheme="minorHAnsi" w:hAnsiTheme="minorHAnsi" w:cstheme="minorHAnsi"/>
          <w:lang w:val="en-AU"/>
        </w:rPr>
        <w:lastRenderedPageBreak/>
        <w:t xml:space="preserve">productive fisheries in the world including those located in the Humboldt and California currents </w:t>
      </w:r>
      <w:r w:rsidR="004D1CE3">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sidR="004D1CE3">
        <w:rPr>
          <w:rFonts w:asciiTheme="minorHAnsi" w:hAnsiTheme="minorHAnsi" w:cstheme="minorHAnsi"/>
          <w:lang w:val="en-AU"/>
        </w:rPr>
        <w:fldChar w:fldCharType="separate"/>
      </w:r>
      <w:r w:rsidR="00A925B7" w:rsidRPr="00A925B7">
        <w:rPr>
          <w:rFonts w:ascii="Calibri" w:hAnsi="Calibri" w:cs="Calibri"/>
        </w:rPr>
        <w:t>(Carr and Kearns, 2003)</w:t>
      </w:r>
      <w:r w:rsidR="004D1CE3">
        <w:rPr>
          <w:rFonts w:asciiTheme="minorHAnsi" w:hAnsiTheme="minorHAnsi" w:cstheme="minorHAnsi"/>
          <w:lang w:val="en-AU"/>
        </w:rPr>
        <w:fldChar w:fldCharType="end"/>
      </w:r>
      <w:r w:rsidR="004D1CE3">
        <w:rPr>
          <w:rFonts w:asciiTheme="minorHAnsi" w:hAnsiTheme="minorHAnsi" w:cstheme="minorHAnsi"/>
          <w:lang w:val="en-AU"/>
        </w:rPr>
        <w:t xml:space="preserve">. </w:t>
      </w:r>
      <w:r w:rsidR="006F155E">
        <w:rPr>
          <w:rFonts w:asciiTheme="minorHAnsi" w:hAnsiTheme="minorHAnsi" w:cstheme="minorHAnsi"/>
          <w:lang w:val="en-AU"/>
        </w:rPr>
        <w:t>By contrast, w</w:t>
      </w:r>
      <w:r w:rsidR="004D1CE3" w:rsidRPr="00F15D89">
        <w:rPr>
          <w:rFonts w:asciiTheme="minorHAnsi" w:hAnsiTheme="minorHAnsi" w:cstheme="minorHAnsi"/>
          <w:lang w:val="en-AU"/>
        </w:rPr>
        <w:t>estern boundary currents</w:t>
      </w:r>
      <w:r w:rsidR="004D1CE3">
        <w:rPr>
          <w:rFonts w:asciiTheme="minorHAnsi" w:hAnsiTheme="minorHAnsi" w:cstheme="minorHAnsi"/>
          <w:lang w:val="en-AU"/>
        </w:rPr>
        <w:t xml:space="preserve"> (WBCs)</w:t>
      </w:r>
      <w:r w:rsidR="004D1CE3" w:rsidRPr="00F15D89">
        <w:rPr>
          <w:rFonts w:asciiTheme="minorHAnsi" w:hAnsiTheme="minorHAnsi" w:cstheme="minorHAnsi"/>
          <w:lang w:val="en-AU"/>
        </w:rPr>
        <w:t xml:space="preserve"> </w:t>
      </w:r>
      <w:r w:rsidR="004D1CE3">
        <w:rPr>
          <w:rFonts w:asciiTheme="minorHAnsi" w:hAnsiTheme="minorHAnsi" w:cstheme="minorHAnsi"/>
          <w:lang w:val="en-AU"/>
        </w:rPr>
        <w:t>are narrow currents which swiftly move warm oligotrophic water poleward. When WBCs</w:t>
      </w:r>
      <w:r w:rsidR="004D1CE3" w:rsidRPr="00F15D89">
        <w:rPr>
          <w:rFonts w:asciiTheme="minorHAnsi" w:hAnsiTheme="minorHAnsi" w:cstheme="minorHAnsi"/>
          <w:lang w:val="en-AU"/>
        </w:rPr>
        <w:t xml:space="preserve"> interact with the </w:t>
      </w:r>
      <w:r w:rsidR="004D1CE3">
        <w:rPr>
          <w:rFonts w:asciiTheme="minorHAnsi" w:hAnsiTheme="minorHAnsi" w:cstheme="minorHAnsi"/>
          <w:lang w:val="en-AU"/>
        </w:rPr>
        <w:t xml:space="preserve">adjacent </w:t>
      </w:r>
      <w:r w:rsidR="004D1CE3" w:rsidRPr="00F15D89">
        <w:rPr>
          <w:rFonts w:asciiTheme="minorHAnsi" w:hAnsiTheme="minorHAnsi" w:cstheme="minorHAnsi"/>
          <w:lang w:val="en-AU"/>
        </w:rPr>
        <w:t>continental shel</w:t>
      </w:r>
      <w:r w:rsidR="004D1CE3">
        <w:rPr>
          <w:rFonts w:asciiTheme="minorHAnsi" w:hAnsiTheme="minorHAnsi" w:cstheme="minorHAnsi"/>
          <w:lang w:val="en-AU"/>
        </w:rPr>
        <w:t>f</w:t>
      </w:r>
      <w:r w:rsidR="004D1CE3" w:rsidRPr="00F15D89">
        <w:rPr>
          <w:rFonts w:asciiTheme="minorHAnsi" w:hAnsiTheme="minorHAnsi" w:cstheme="minorHAnsi"/>
          <w:lang w:val="en-AU"/>
        </w:rPr>
        <w:t xml:space="preserve"> </w:t>
      </w:r>
      <w:r w:rsidR="004D1CE3">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sidR="004D1CE3">
        <w:rPr>
          <w:rFonts w:asciiTheme="minorHAnsi" w:hAnsiTheme="minorHAnsi" w:cstheme="minorHAnsi"/>
          <w:lang w:val="en-AU"/>
        </w:rPr>
        <w:t>. These processes facilitate a nutrient and productivity gradient from the oligotrophic WBC across the continental shelf into the coast. Th</w:t>
      </w:r>
      <w:r w:rsidR="00167611">
        <w:rPr>
          <w:rFonts w:asciiTheme="minorHAnsi" w:hAnsiTheme="minorHAnsi" w:cstheme="minorHAnsi"/>
          <w:lang w:val="en-AU"/>
        </w:rPr>
        <w:t>e interaction of the WBC and continental shelf water d</w:t>
      </w:r>
      <w:r w:rsidR="004D1CE3" w:rsidRPr="0004340E">
        <w:rPr>
          <w:rFonts w:asciiTheme="minorHAnsi" w:hAnsiTheme="minorHAnsi" w:cstheme="minorHAnsi"/>
          <w:lang w:val="en-AU"/>
        </w:rPr>
        <w:t>ominate</w:t>
      </w:r>
      <w:r w:rsidR="004D1CE3">
        <w:rPr>
          <w:rFonts w:asciiTheme="minorHAnsi" w:hAnsiTheme="minorHAnsi" w:cstheme="minorHAnsi"/>
          <w:lang w:val="en-AU"/>
        </w:rPr>
        <w:t>s</w:t>
      </w:r>
      <w:r w:rsidR="004D1CE3" w:rsidRPr="0004340E">
        <w:rPr>
          <w:rFonts w:asciiTheme="minorHAnsi" w:hAnsiTheme="minorHAnsi" w:cstheme="minorHAnsi"/>
          <w:lang w:val="en-AU"/>
        </w:rPr>
        <w:t xml:space="preserve"> the pathways by which nutrients and biological materials enter and leave </w:t>
      </w:r>
      <w:r w:rsidR="004D1CE3">
        <w:rPr>
          <w:rFonts w:asciiTheme="minorHAnsi" w:hAnsiTheme="minorHAnsi" w:cstheme="minorHAnsi"/>
          <w:lang w:val="en-AU"/>
        </w:rPr>
        <w:t xml:space="preserve">the continental </w:t>
      </w:r>
      <w:r w:rsidR="004D1CE3" w:rsidRPr="0004340E">
        <w:rPr>
          <w:rFonts w:asciiTheme="minorHAnsi" w:hAnsiTheme="minorHAnsi" w:cstheme="minorHAnsi"/>
          <w:lang w:val="en-AU"/>
        </w:rPr>
        <w:t>shelf system</w:t>
      </w:r>
      <w:r w:rsidR="004D1CE3">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sidR="004D1CE3">
        <w:rPr>
          <w:rFonts w:asciiTheme="minorHAnsi" w:hAnsiTheme="minorHAnsi" w:cstheme="minorHAnsi"/>
          <w:lang w:val="en-AU"/>
        </w:rPr>
        <w:t xml:space="preserve">. </w:t>
      </w:r>
    </w:p>
    <w:p w14:paraId="35506151" w14:textId="7950B718"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the smaller-spatial scale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{"citationID":"RIRXS8uG","properties":{"formattedCitation":"(Lucas {\\i{}et al.}, 2011; Everett {\\i{}et al.}, 2014)","plainCitation":"(Lucas et al., 2011;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xml:space="preserve">, 2011; 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0"/>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5479DE2A" w:rsidR="00B6278A" w:rsidRDefault="00344CBA" w:rsidP="003B1FFA">
      <w:pPr>
        <w:pStyle w:val="Text"/>
        <w:spacing w:line="480" w:lineRule="auto"/>
        <w:rPr>
          <w:rFonts w:asciiTheme="minorHAnsi" w:hAnsiTheme="minorHAnsi" w:cstheme="minorHAnsi"/>
          <w:lang w:val="en-AU"/>
        </w:rPr>
      </w:pPr>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lastRenderedPageBreak/>
        <w:t>studies investigating the influence</w:t>
      </w:r>
      <w:r w:rsidR="003F1F97">
        <w:rPr>
          <w:rFonts w:asciiTheme="minorHAnsi" w:hAnsiTheme="minorHAnsi" w:cstheme="minorHAnsi"/>
          <w:lang w:val="en-AU"/>
        </w:rPr>
        <w:t xml:space="preserve"> of the EAC driven production</w:t>
      </w:r>
      <w:r w:rsidR="003B1FFA">
        <w:rPr>
          <w:rFonts w:asciiTheme="minorHAnsi" w:hAnsiTheme="minorHAnsi" w:cstheme="minorHAnsi"/>
          <w:lang w:val="en-AU"/>
        </w:rPr>
        <w:t xml:space="preserve"> on </w:t>
      </w:r>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7AECD7D8" w:rsidR="00C06610" w:rsidRPr="000E48B4" w:rsidRDefault="00927C24"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w:t>
      </w:r>
      <w:r>
        <w:rPr>
          <w:rFonts w:asciiTheme="minorHAnsi" w:hAnsiTheme="minorHAnsi" w:cstheme="minorHAnsi"/>
          <w:lang w:val="en-AU"/>
        </w:rPr>
        <w:t>re</w:t>
      </w:r>
      <w:r w:rsidRPr="000E48B4">
        <w:rPr>
          <w:rFonts w:asciiTheme="minorHAnsi" w:hAnsiTheme="minorHAnsi" w:cstheme="minorHAnsi"/>
          <w:lang w:val="en-AU"/>
        </w:rPr>
        <w:t xml:space="preserve"> the South Equatorial Current </w:t>
      </w:r>
      <w:r>
        <w:rPr>
          <w:rFonts w:asciiTheme="minorHAnsi" w:hAnsiTheme="minorHAnsi" w:cstheme="minorHAnsi"/>
          <w:lang w:val="en-AU"/>
        </w:rPr>
        <w:t>bifurcates off</w:t>
      </w:r>
      <w:r w:rsidRPr="000E48B4">
        <w:rPr>
          <w:rFonts w:asciiTheme="minorHAnsi" w:hAnsiTheme="minorHAnsi" w:cstheme="minorHAnsi"/>
          <w:lang w:val="en-AU"/>
        </w:rPr>
        <w:t xml:space="preserve"> </w:t>
      </w:r>
      <w:r>
        <w:rPr>
          <w:rFonts w:asciiTheme="minorHAnsi" w:hAnsiTheme="minorHAnsi" w:cstheme="minorHAnsi"/>
          <w:lang w:val="en-AU"/>
        </w:rPr>
        <w:t xml:space="preserve">the Great Barrier Reef and north-eastern Australia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(Ridgway and Dunn, 2003)</w:t>
      </w:r>
      <w:r>
        <w:rPr>
          <w:rFonts w:asciiTheme="minorHAnsi" w:hAnsiTheme="minorHAnsi" w:cstheme="minorHAnsi"/>
          <w:lang w:val="en-AU"/>
        </w:rPr>
        <w:fldChar w:fldCharType="end"/>
      </w:r>
      <w:r w:rsidRPr="000E48B4">
        <w:rPr>
          <w:rFonts w:asciiTheme="minorHAnsi" w:hAnsiTheme="minorHAnsi" w:cstheme="minorHAnsi"/>
          <w:lang w:val="en-AU"/>
        </w:rPr>
        <w:t>. The southward flowing component</w:t>
      </w:r>
      <w:r>
        <w:rPr>
          <w:rFonts w:asciiTheme="minorHAnsi" w:hAnsiTheme="minorHAnsi" w:cstheme="minorHAnsi"/>
          <w:lang w:val="en-AU"/>
        </w:rPr>
        <w:t xml:space="preserve"> forms</w:t>
      </w:r>
      <w:r w:rsidRPr="000E48B4">
        <w:rPr>
          <w:rFonts w:asciiTheme="minorHAnsi" w:hAnsiTheme="minorHAnsi" w:cstheme="minorHAnsi"/>
          <w:lang w:val="en-AU"/>
        </w:rPr>
        <w:t xml:space="preserve"> the EAC, flow</w:t>
      </w:r>
      <w:r>
        <w:rPr>
          <w:rFonts w:asciiTheme="minorHAnsi" w:hAnsiTheme="minorHAnsi" w:cstheme="minorHAnsi"/>
          <w:lang w:val="en-AU"/>
        </w:rPr>
        <w:t>ing</w:t>
      </w:r>
      <w:r w:rsidRPr="000E48B4">
        <w:rPr>
          <w:rFonts w:asciiTheme="minorHAnsi" w:hAnsiTheme="minorHAnsi" w:cstheme="minorHAnsi"/>
          <w:lang w:val="en-AU"/>
        </w:rPr>
        <w:t xml:space="preserve">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flow</w:t>
      </w:r>
      <w:r>
        <w:rPr>
          <w:rFonts w:asciiTheme="minorHAnsi" w:hAnsiTheme="minorHAnsi" w:cstheme="minorHAnsi"/>
          <w:lang w:val="en-AU"/>
        </w:rPr>
        <w:t>s</w:t>
      </w:r>
      <w:r w:rsidRPr="000E48B4">
        <w:rPr>
          <w:rFonts w:asciiTheme="minorHAnsi" w:hAnsiTheme="minorHAnsi" w:cstheme="minorHAnsi"/>
          <w:lang w:val="en-AU"/>
        </w:rPr>
        <w:t xml:space="preserve">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xml:space="preserve">, 2014; Oke </w:t>
      </w:r>
      <w:r w:rsidRPr="00A925B7">
        <w:rPr>
          <w:rFonts w:ascii="Calibri" w:hAnsi="Calibri" w:cs="Calibri"/>
          <w:i/>
          <w:iCs/>
          <w:szCs w:val="24"/>
        </w:rPr>
        <w:t>et al.</w:t>
      </w:r>
      <w:r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67BFE3A9">
            <wp:extent cx="5305425" cy="584019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3735EA3E"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5066147" w14:textId="77777777" w:rsidR="009C66AA" w:rsidRDefault="009C66AA" w:rsidP="00A73321">
      <w:pPr>
        <w:pStyle w:val="Heading-Main"/>
        <w:spacing w:line="480" w:lineRule="auto"/>
        <w:rPr>
          <w:rFonts w:asciiTheme="minorHAnsi" w:hAnsiTheme="minorHAnsi" w:cstheme="minorHAnsi"/>
          <w:lang w:val="en-AU"/>
        </w:rPr>
      </w:pPr>
    </w:p>
    <w:p w14:paraId="78603221" w14:textId="77777777" w:rsidR="009C66AA" w:rsidRDefault="009C66AA">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3785981B" w14:textId="533D7938"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9C66AA">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6CE346C8"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9C66AA">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vAlign w:val="center"/>
          </w:tcPr>
          <w:p w14:paraId="04197B59"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9C66AA">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vAlign w:val="center"/>
          </w:tcPr>
          <w:p w14:paraId="7654ABFA"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9C66AA">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vAlign w:val="center"/>
          </w:tcPr>
          <w:p w14:paraId="6B348F13"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lastRenderedPageBreak/>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18209E81"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w:t>
      </w:r>
      <w:r w:rsidR="00927C24">
        <w:rPr>
          <w:rFonts w:asciiTheme="minorHAnsi" w:hAnsiTheme="minorHAnsi" w:cstheme="minorHAnsi"/>
          <w:i/>
          <w:iCs/>
          <w:szCs w:val="24"/>
          <w:lang w:val="en-AU"/>
        </w:rPr>
        <w:t>Size Structure</w:t>
      </w:r>
    </w:p>
    <w:p w14:paraId="471A7E9A" w14:textId="66A6199B"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w:t>
      </w:r>
      <w:r w:rsidR="00B97EA6">
        <w:rPr>
          <w:rFonts w:asciiTheme="minorHAnsi" w:hAnsiTheme="minorHAnsi" w:cstheme="minorHAnsi"/>
          <w:szCs w:val="24"/>
          <w:lang w:val="en-AU"/>
        </w:rPr>
        <w:lastRenderedPageBreak/>
        <w:t>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w:t>
      </w:r>
      <w:r w:rsidR="00927C24">
        <w:rPr>
          <w:rFonts w:asciiTheme="minorHAnsi" w:hAnsiTheme="minorHAnsi" w:cstheme="minorHAnsi"/>
          <w:szCs w:val="24"/>
          <w:lang w:val="en-AU"/>
        </w:rPr>
        <w:t xml:space="preserve">in assuming </w:t>
      </w:r>
      <w:r w:rsidR="0056010B" w:rsidRPr="000610B8">
        <w:rPr>
          <w:rFonts w:asciiTheme="minorHAnsi" w:hAnsiTheme="minorHAnsi" w:cstheme="minorHAnsi"/>
          <w:szCs w:val="24"/>
          <w:lang w:val="en-AU"/>
        </w:rPr>
        <w:t xml:space="preserve">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r w:rsidR="00927C24">
        <w:rPr>
          <w:rFonts w:asciiTheme="minorHAnsi" w:hAnsiTheme="minorHAnsi" w:cstheme="minorHAnsi"/>
          <w:szCs w:val="24"/>
          <w:lang w:val="en-AU"/>
        </w:rPr>
        <w:t>planktonic food web</w:t>
      </w:r>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 xml:space="preserve">The Pareto distribution has </w:t>
      </w:r>
      <w:r w:rsidR="00BF5500">
        <w:rPr>
          <w:rFonts w:asciiTheme="minorHAnsi" w:hAnsiTheme="minorHAnsi" w:cstheme="minorHAnsi"/>
          <w:szCs w:val="24"/>
          <w:lang w:val="en-AU"/>
        </w:rPr>
        <w:lastRenderedPageBreak/>
        <w:t>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5F9466A5"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lastRenderedPageBreak/>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1CDA0A30"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peaking between 100 and 200</w:t>
      </w:r>
      <w:r w:rsidR="00457DF3">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 xml:space="preserve">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F96C041"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steep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230B70">
        <w:rPr>
          <w:rFonts w:asciiTheme="minorHAnsi" w:hAnsiTheme="minorHAnsi" w:cstheme="minorHAnsi"/>
          <w:lang w:val="en-AU"/>
        </w:rPr>
        <w:t>s</w:t>
      </w:r>
      <w:r w:rsidR="00E3389B">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230B70">
        <w:rPr>
          <w:rFonts w:asciiTheme="minorHAnsi" w:hAnsiTheme="minorHAnsi" w:cstheme="minorHAnsi"/>
          <w:szCs w:val="24"/>
          <w:lang w:val="en-AU"/>
        </w:rPr>
        <w:t>r</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255128E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masses along the transect</w:t>
      </w:r>
      <w:r w:rsidR="00230B70">
        <w:rPr>
          <w:rFonts w:asciiTheme="minorHAnsi" w:hAnsiTheme="minorHAnsi" w:cstheme="minorHAnsi"/>
          <w:szCs w:val="24"/>
          <w:lang w:val="en-AU"/>
        </w:rPr>
        <w:t>, especially in relation to</w:t>
      </w:r>
      <w:r w:rsidR="00F80EFA" w:rsidRPr="00F15D89">
        <w:rPr>
          <w:rFonts w:asciiTheme="minorHAnsi" w:hAnsiTheme="minorHAnsi" w:cstheme="minorHAnsi"/>
          <w:szCs w:val="24"/>
          <w:lang w:val="en-AU"/>
        </w:rPr>
        <w:t xml:space="preserve"> </w:t>
      </w:r>
      <w:r w:rsidR="00230B70">
        <w:rPr>
          <w:rFonts w:asciiTheme="minorHAnsi" w:hAnsiTheme="minorHAnsi" w:cstheme="minorHAnsi"/>
          <w:szCs w:val="24"/>
          <w:lang w:val="en-AU"/>
        </w:rPr>
        <w:t>water</w:t>
      </w:r>
      <w:r w:rsidR="00F80EFA" w:rsidRPr="00F15D89">
        <w:rPr>
          <w:rFonts w:asciiTheme="minorHAnsi" w:hAnsiTheme="minorHAnsi" w:cstheme="minorHAnsi"/>
          <w:szCs w:val="24"/>
          <w:lang w:val="en-AU"/>
        </w:rPr>
        <w:t xml:space="preserve">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w:t>
      </w:r>
      <w:r w:rsidR="00230B70">
        <w:rPr>
          <w:rFonts w:asciiTheme="minorHAnsi" w:hAnsiTheme="minorHAnsi" w:cstheme="minorHAnsi"/>
          <w:szCs w:val="24"/>
          <w:lang w:val="en-AU"/>
        </w:rPr>
        <w:t>remained</w:t>
      </w:r>
      <w:r w:rsidR="00F80EFA" w:rsidRPr="00F15D89">
        <w:rPr>
          <w:rFonts w:asciiTheme="minorHAnsi" w:hAnsiTheme="minorHAnsi" w:cstheme="minorHAnsi"/>
          <w:szCs w:val="24"/>
          <w:lang w:val="en-AU"/>
        </w:rPr>
        <w:t xml:space="preserv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45579251"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00D603B8">
        <w:rPr>
          <w:rFonts w:asciiTheme="minorHAnsi" w:hAnsiTheme="minorHAnsi" w:cstheme="minorHAnsi"/>
          <w:szCs w:val="24"/>
          <w:lang w:val="en-AU"/>
        </w:rPr>
        <w:t>Like the northern transects, t</w:t>
      </w:r>
      <w:r w:rsidRPr="00F15D89">
        <w:rPr>
          <w:rFonts w:asciiTheme="minorHAnsi" w:hAnsiTheme="minorHAnsi" w:cstheme="minorHAnsi"/>
          <w:szCs w:val="24"/>
          <w:lang w:val="en-AU"/>
        </w:rPr>
        <w: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w:t>
      </w:r>
      <w:r w:rsidR="00D603B8">
        <w:rPr>
          <w:rFonts w:asciiTheme="minorHAnsi" w:hAnsiTheme="minorHAnsi" w:cstheme="minorHAnsi"/>
          <w:szCs w:val="24"/>
          <w:lang w:val="en-AU"/>
        </w:rPr>
        <w:t xml:space="preserve"> and </w:t>
      </w:r>
      <w:r w:rsidRPr="00F15D89">
        <w:rPr>
          <w:rFonts w:asciiTheme="minorHAnsi" w:hAnsiTheme="minorHAnsi" w:cstheme="minorHAnsi"/>
          <w:szCs w:val="24"/>
          <w:lang w:val="en-AU"/>
        </w:rPr>
        <w:t>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°C isotherm </w:t>
      </w:r>
      <w:r w:rsidR="00D603B8">
        <w:rPr>
          <w:rFonts w:asciiTheme="minorHAnsi" w:hAnsiTheme="minorHAnsi" w:cstheme="minorHAnsi"/>
          <w:szCs w:val="24"/>
          <w:lang w:val="en-AU"/>
        </w:rPr>
        <w:t>appeared</w:t>
      </w:r>
      <w:r w:rsidRPr="00F15D89">
        <w:rPr>
          <w:rFonts w:asciiTheme="minorHAnsi" w:hAnsiTheme="minorHAnsi" w:cstheme="minorHAnsi"/>
          <w:szCs w:val="24"/>
          <w:lang w:val="en-AU"/>
        </w:rPr>
        <w:t xml:space="preserve">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3EA2133A"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xml:space="preserve">. </w:t>
      </w:r>
      <w:r w:rsidR="00D603B8">
        <w:rPr>
          <w:rFonts w:asciiTheme="minorHAnsi" w:hAnsiTheme="minorHAnsi" w:cstheme="minorHAnsi"/>
          <w:szCs w:val="24"/>
          <w:lang w:val="en-AU"/>
        </w:rPr>
        <w:t>Here,</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0F41DD8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r>
      <w:r w:rsidR="00D603B8">
        <w:rPr>
          <w:rFonts w:asciiTheme="minorHAnsi" w:hAnsiTheme="minorHAnsi" w:cstheme="minorHAnsi"/>
          <w:szCs w:val="24"/>
          <w:lang w:val="en-AU"/>
        </w:rPr>
        <w:t>T</w:t>
      </w:r>
      <w:r w:rsidR="00D603B8" w:rsidRPr="00F15D89">
        <w:rPr>
          <w:rFonts w:asciiTheme="minorHAnsi" w:hAnsiTheme="minorHAnsi" w:cstheme="minorHAnsi"/>
          <w:szCs w:val="24"/>
          <w:lang w:val="en-AU"/>
        </w:rPr>
        <w:t>he zooplankton community was not</w:t>
      </w:r>
      <w:r w:rsidR="00D603B8">
        <w:rPr>
          <w:rFonts w:asciiTheme="minorHAnsi" w:hAnsiTheme="minorHAnsi" w:cstheme="minorHAnsi"/>
          <w:szCs w:val="24"/>
          <w:lang w:val="en-AU"/>
        </w:rPr>
        <w:t xml:space="preserve"> clearly</w:t>
      </w:r>
      <w:r w:rsidR="00D603B8" w:rsidRPr="00F15D89">
        <w:rPr>
          <w:rFonts w:asciiTheme="minorHAnsi" w:hAnsiTheme="minorHAnsi" w:cstheme="minorHAnsi"/>
          <w:szCs w:val="24"/>
          <w:lang w:val="en-AU"/>
        </w:rPr>
        <w:t xml:space="preserve"> related to water masses </w:t>
      </w:r>
      <w:r w:rsidR="00D603B8">
        <w:rPr>
          <w:rFonts w:asciiTheme="minorHAnsi" w:hAnsiTheme="minorHAnsi" w:cstheme="minorHAnsi"/>
          <w:szCs w:val="24"/>
          <w:lang w:val="en-AU"/>
        </w:rPr>
        <w:t xml:space="preserve">reflecting the </w:t>
      </w:r>
      <w:r w:rsidR="00D603B8" w:rsidRPr="00F15D89">
        <w:rPr>
          <w:rFonts w:asciiTheme="minorHAnsi" w:hAnsiTheme="minorHAnsi" w:cstheme="minorHAnsi"/>
          <w:szCs w:val="24"/>
          <w:lang w:val="en-AU"/>
        </w:rPr>
        <w:t xml:space="preserve">more homogenous water mass </w:t>
      </w:r>
      <w:r w:rsidR="00D603B8">
        <w:rPr>
          <w:rFonts w:asciiTheme="minorHAnsi" w:hAnsiTheme="minorHAnsi" w:cstheme="minorHAnsi"/>
          <w:szCs w:val="24"/>
          <w:lang w:val="en-AU"/>
        </w:rPr>
        <w:t>here</w:t>
      </w:r>
      <w:r w:rsidR="00D603B8"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w:t>
      </w:r>
      <w:r w:rsidR="008B7392">
        <w:rPr>
          <w:rFonts w:asciiTheme="minorHAnsi" w:hAnsiTheme="minorHAnsi" w:cstheme="minorHAnsi"/>
          <w:szCs w:val="24"/>
          <w:lang w:val="en-AU"/>
        </w:rPr>
        <w:lastRenderedPageBreak/>
        <w:t xml:space="preserve">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3AF652B8" w14:textId="77777777" w:rsidR="00D603B8" w:rsidRPr="00C07196" w:rsidRDefault="00D603B8" w:rsidP="00D603B8">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 xml:space="preserve">Synthesis </w:t>
      </w:r>
      <w:r w:rsidRPr="00C07196">
        <w:rPr>
          <w:rFonts w:asciiTheme="minorHAnsi" w:hAnsiTheme="minorHAnsi" w:cstheme="minorHAnsi"/>
          <w:i/>
          <w:iCs/>
          <w:szCs w:val="24"/>
          <w:lang w:val="en-AU"/>
        </w:rPr>
        <w:t>and Seasonal C</w:t>
      </w:r>
      <w:r>
        <w:rPr>
          <w:rFonts w:asciiTheme="minorHAnsi" w:hAnsiTheme="minorHAnsi" w:cstheme="minorHAnsi"/>
          <w:i/>
          <w:iCs/>
          <w:szCs w:val="24"/>
          <w:lang w:val="en-AU"/>
        </w:rPr>
        <w:t>ontext of</w:t>
      </w:r>
      <w:r w:rsidRPr="00C07196">
        <w:rPr>
          <w:rFonts w:asciiTheme="minorHAnsi" w:hAnsiTheme="minorHAnsi" w:cstheme="minorHAnsi"/>
          <w:i/>
          <w:iCs/>
          <w:szCs w:val="24"/>
          <w:lang w:val="en-AU"/>
        </w:rPr>
        <w:t xml:space="preserve"> the EAC</w:t>
      </w:r>
    </w:p>
    <w:p w14:paraId="38A83336" w14:textId="6375E737" w:rsidR="00D603B8" w:rsidRDefault="00D603B8" w:rsidP="00D603B8">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w:t>
      </w:r>
      <w:r>
        <w:rPr>
          <w:rFonts w:asciiTheme="minorHAnsi" w:hAnsiTheme="minorHAnsi" w:cstheme="minorHAnsi"/>
          <w:szCs w:val="24"/>
          <w:lang w:val="en-AU"/>
        </w:rPr>
        <w:t xml:space="preserve">in winter </w:t>
      </w:r>
      <w:r w:rsidRPr="00F15D89">
        <w:rPr>
          <w:rFonts w:asciiTheme="minorHAnsi" w:hAnsiTheme="minorHAnsi" w:cstheme="minorHAnsi"/>
          <w:szCs w:val="24"/>
          <w:lang w:val="en-AU"/>
        </w:rPr>
        <w:t xml:space="preserve">between April and August </w:t>
      </w:r>
      <w:r>
        <w:rPr>
          <w:rFonts w:asciiTheme="minorHAnsi" w:hAnsiTheme="minorHAnsi" w:cstheme="minorHAnsi"/>
          <w:szCs w:val="24"/>
          <w:lang w:val="en-AU"/>
        </w:rPr>
        <w:t>increasing in Spring (when our observations were taken) and Summer</w:t>
      </w:r>
      <w:r w:rsidRPr="00F15D89">
        <w:rPr>
          <w:rFonts w:asciiTheme="minorHAnsi" w:hAnsiTheme="minorHAnsi" w:cstheme="minorHAnsi"/>
          <w:szCs w:val="24"/>
          <w:lang w:val="en-AU"/>
        </w:rPr>
        <w:t>.</w:t>
      </w:r>
    </w:p>
    <w:p w14:paraId="7BAAC98E" w14:textId="1D8C75A7" w:rsidR="00500F16" w:rsidRPr="00F15D89" w:rsidRDefault="00D603B8" w:rsidP="00D603B8">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 </w:t>
      </w:r>
      <w:r w:rsidR="003F6382"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 xml:space="preserve">transect </w:t>
      </w:r>
      <w:r>
        <w:rPr>
          <w:rFonts w:asciiTheme="minorHAnsi" w:hAnsiTheme="minorHAnsi" w:cstheme="minorHAnsi"/>
          <w:szCs w:val="24"/>
          <w:lang w:val="en-AU"/>
        </w:rPr>
        <w:t>in the separation zone</w:t>
      </w:r>
      <w:r w:rsidR="009723D5">
        <w:rPr>
          <w:rFonts w:asciiTheme="minorHAnsi" w:hAnsiTheme="minorHAnsi" w:cstheme="minorHAnsi"/>
          <w:szCs w:val="24"/>
          <w:lang w:val="en-AU"/>
        </w:rPr>
        <w:t xml:space="preserve"> (Diamond Head)</w:t>
      </w:r>
      <w:r w:rsidR="003F6382"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Pr>
          <w:rFonts w:asciiTheme="minorHAnsi" w:hAnsiTheme="minorHAnsi" w:cstheme="minorHAnsi"/>
          <w:szCs w:val="24"/>
          <w:lang w:val="en-AU"/>
        </w:rPr>
        <w:t>.</w:t>
      </w:r>
      <w:r w:rsidR="002671A7">
        <w:rPr>
          <w:rFonts w:asciiTheme="minorHAnsi" w:hAnsiTheme="minorHAnsi" w:cstheme="minorHAnsi"/>
          <w:szCs w:val="24"/>
          <w:lang w:val="en-AU"/>
        </w:rPr>
        <w:t xml:space="preserve"> </w:t>
      </w:r>
      <w:r>
        <w:rPr>
          <w:rFonts w:asciiTheme="minorHAnsi" w:hAnsiTheme="minorHAnsi" w:cstheme="minorHAnsi"/>
          <w:szCs w:val="24"/>
          <w:lang w:val="en-AU"/>
        </w:rPr>
        <w:t>P</w:t>
      </w:r>
      <w:r w:rsidR="00704A1F">
        <w:rPr>
          <w:rFonts w:asciiTheme="minorHAnsi" w:hAnsiTheme="minorHAnsi" w:cstheme="minorHAnsi"/>
          <w:szCs w:val="24"/>
          <w:lang w:val="en-AU"/>
        </w:rPr>
        <w:t>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w:t>
      </w:r>
      <w:r>
        <w:rPr>
          <w:rFonts w:asciiTheme="minorHAnsi" w:hAnsiTheme="minorHAnsi" w:cstheme="minorHAnsi"/>
          <w:szCs w:val="24"/>
          <w:lang w:val="en-AU"/>
        </w:rPr>
        <w:t xml:space="preserve">also </w:t>
      </w:r>
      <w:r w:rsidR="002671A7">
        <w:rPr>
          <w:rFonts w:asciiTheme="minorHAnsi" w:hAnsiTheme="minorHAnsi" w:cstheme="minorHAnsi"/>
          <w:szCs w:val="24"/>
          <w:lang w:val="en-AU"/>
        </w:rPr>
        <w:t>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19CF0A61"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w:t>
      </w:r>
      <w:r w:rsidR="00044EBD">
        <w:rPr>
          <w:rFonts w:asciiTheme="minorHAnsi" w:hAnsiTheme="minorHAnsi" w:cstheme="minorHAnsi"/>
          <w:szCs w:val="24"/>
          <w:lang w:val="en-AU"/>
        </w:rPr>
        <w:lastRenderedPageBreak/>
        <w:t xml:space="preserve">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w:t>
      </w:r>
      <w:r w:rsidR="00D603B8">
        <w:rPr>
          <w:rFonts w:asciiTheme="minorHAnsi" w:hAnsiTheme="minorHAnsi" w:cstheme="minorHAnsi"/>
          <w:szCs w:val="24"/>
          <w:lang w:val="en-AU"/>
        </w:rPr>
        <w:t>highly</w:t>
      </w:r>
      <w:r w:rsidR="00044EBD">
        <w:rPr>
          <w:rFonts w:asciiTheme="minorHAnsi" w:hAnsiTheme="minorHAnsi" w:cstheme="minorHAnsi"/>
          <w:szCs w:val="24"/>
          <w:lang w:val="en-AU"/>
        </w:rPr>
        <w:t xml:space="preserve"> correlated with the NBSS Slope but provided better </w:t>
      </w:r>
      <w:r w:rsidR="000B2BEE">
        <w:rPr>
          <w:rFonts w:asciiTheme="minorHAnsi" w:hAnsiTheme="minorHAnsi" w:cstheme="minorHAnsi"/>
          <w:szCs w:val="24"/>
          <w:lang w:val="en-AU"/>
        </w:rPr>
        <w:t>fewer gaps (due to low numbers of particles)</w:t>
      </w:r>
      <w:r w:rsidR="00044EBD">
        <w:rPr>
          <w:rFonts w:asciiTheme="minorHAnsi" w:hAnsiTheme="minorHAnsi" w:cstheme="minorHAnsi"/>
          <w:szCs w:val="24"/>
          <w:lang w:val="en-AU"/>
        </w:rPr>
        <w:t xml:space="preserv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7"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Global Synthesis</w:t>
      </w:r>
    </w:p>
    <w:p w14:paraId="4473A751" w14:textId="0B31F59C"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t>
      </w:r>
      <w:r>
        <w:rPr>
          <w:rFonts w:asciiTheme="minorHAnsi" w:hAnsiTheme="minorHAnsi" w:cstheme="minorHAnsi"/>
          <w:szCs w:val="24"/>
          <w:lang w:val="en-AU"/>
        </w:rPr>
        <w:lastRenderedPageBreak/>
        <w:t xml:space="preserve">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w:t>
      </w:r>
      <w:r w:rsidR="000B2BEE">
        <w:rPr>
          <w:rFonts w:asciiTheme="minorHAnsi" w:hAnsiTheme="minorHAnsi" w:cstheme="minorHAnsi"/>
          <w:szCs w:val="24"/>
          <w:lang w:val="en-AU"/>
        </w:rPr>
        <w:t>ours</w:t>
      </w:r>
      <w:r w:rsidR="005F29F5">
        <w:rPr>
          <w:rFonts w:asciiTheme="minorHAnsi" w:hAnsiTheme="minorHAnsi" w:cstheme="minorHAnsi"/>
          <w:szCs w:val="24"/>
          <w:lang w:val="en-AU"/>
        </w:rPr>
        <w:t>)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7C74C301"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6273A2FA"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lastRenderedPageBreak/>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7D51BAC2"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learn more about the fisheries supported by our continental shelves. </w:t>
      </w:r>
      <w:r w:rsidR="000B2BEE">
        <w:rPr>
          <w:rFonts w:asciiTheme="minorHAnsi" w:hAnsiTheme="minorHAnsi" w:cstheme="minorHAnsi"/>
          <w:szCs w:val="24"/>
          <w:lang w:val="en-AU"/>
        </w:rPr>
        <w:t>We found</w:t>
      </w:r>
      <w:r w:rsidR="009A75A9" w:rsidRPr="008F6B9F">
        <w:rPr>
          <w:rFonts w:asciiTheme="minorHAnsi" w:hAnsiTheme="minorHAnsi" w:cstheme="minorHAnsi"/>
          <w:szCs w:val="24"/>
          <w:lang w:val="en-AU"/>
        </w:rPr>
        <w:t xml:space="preserve">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zooplankton biomass and altered size-structure horizontally and vertically across the narrow continental shelf off eastern Australia. These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zooplankton community</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zooplankton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009A75A9" w:rsidRPr="008F6B9F">
        <w:rPr>
          <w:rFonts w:asciiTheme="minorHAnsi" w:hAnsiTheme="minorHAnsi" w:cstheme="minorHAnsi"/>
          <w:szCs w:val="24"/>
          <w:lang w:val="en-AU"/>
        </w:rPr>
        <w:t>)</w:t>
      </w:r>
      <w:r w:rsidR="007A7E66">
        <w:rPr>
          <w:rFonts w:asciiTheme="minorHAnsi" w:hAnsiTheme="minorHAnsi" w:cstheme="minorHAnsi"/>
          <w:szCs w:val="24"/>
          <w:lang w:val="en-AU"/>
        </w:rPr>
        <w:t xml:space="preserve"> and</w:t>
      </w:r>
      <w:r w:rsidR="002E4853">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009A75A9"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5C038932" w:rsidR="00FF1316" w:rsidRPr="00F15D89" w:rsidRDefault="00A66885"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Zooplankton biomass and mean size was generally constrained by the horizonal and vertical structure of the water column</w:t>
      </w:r>
      <w:r w:rsidR="000B2BEE">
        <w:rPr>
          <w:rFonts w:asciiTheme="minorHAnsi" w:hAnsiTheme="minorHAnsi" w:cstheme="minorHAnsi"/>
          <w:szCs w:val="24"/>
          <w:lang w:val="en-AU"/>
        </w:rPr>
        <w:t xml:space="preserve"> over the continental shelf</w:t>
      </w:r>
      <w:r>
        <w:rPr>
          <w:rFonts w:asciiTheme="minorHAnsi" w:hAnsiTheme="minorHAnsi" w:cstheme="minorHAnsi"/>
          <w:szCs w:val="24"/>
          <w:lang w:val="en-AU"/>
        </w:rPr>
        <w:t xml:space="preserve">. </w:t>
      </w:r>
      <w:r w:rsidR="000808FA">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where the interaction of water masses </w:t>
      </w:r>
      <w:r w:rsidR="006974C0">
        <w:rPr>
          <w:rFonts w:asciiTheme="minorHAnsi" w:hAnsiTheme="minorHAnsi" w:cstheme="minorHAnsi"/>
          <w:szCs w:val="24"/>
          <w:lang w:val="en-AU"/>
        </w:rPr>
        <w:t>often</w:t>
      </w:r>
      <w:r w:rsidR="00C701C1">
        <w:rPr>
          <w:rFonts w:asciiTheme="minorHAnsi" w:hAnsiTheme="minorHAnsi" w:cstheme="minorHAnsi"/>
          <w:szCs w:val="24"/>
          <w:lang w:val="en-AU"/>
        </w:rPr>
        <w:t xml:space="preserve"> create</w:t>
      </w:r>
      <w:r w:rsidR="006974C0">
        <w:rPr>
          <w:rFonts w:asciiTheme="minorHAnsi" w:hAnsiTheme="minorHAnsi" w:cstheme="minorHAnsi"/>
          <w:szCs w:val="24"/>
          <w:lang w:val="en-AU"/>
        </w:rPr>
        <w:t>s</w:t>
      </w:r>
      <w:r w:rsidR="00817A79">
        <w:rPr>
          <w:rFonts w:asciiTheme="minorHAnsi" w:hAnsiTheme="minorHAnsi" w:cstheme="minorHAnsi"/>
          <w:szCs w:val="24"/>
          <w:lang w:val="en-AU"/>
        </w:rPr>
        <w:t xml:space="preserve"> strong instabilities and vertical velocities producing a</w:t>
      </w:r>
      <w:r w:rsidR="00C701C1">
        <w:rPr>
          <w:rFonts w:asciiTheme="minorHAnsi" w:hAnsiTheme="minorHAnsi" w:cstheme="minorHAnsi"/>
          <w:szCs w:val="24"/>
          <w:lang w:val="en-AU"/>
        </w:rPr>
        <w:t xml:space="preserve"> highly productive environment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Pr>
          <w:rFonts w:asciiTheme="minorHAnsi" w:hAnsiTheme="minorHAnsi" w:cstheme="minorHAnsi"/>
          <w:szCs w:val="24"/>
          <w:lang w:val="en-AU"/>
        </w:rPr>
        <w:t xml:space="preserve"> offshore</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w:t>
      </w:r>
      <w:proofErr w:type="gramStart"/>
      <w:r w:rsidR="00932B6E" w:rsidRPr="00F15D89">
        <w:rPr>
          <w:rFonts w:asciiTheme="minorHAnsi" w:hAnsiTheme="minorHAnsi" w:cstheme="minorHAnsi"/>
          <w:szCs w:val="24"/>
          <w:lang w:val="en-AU"/>
        </w:rPr>
        <w:t>size</w:t>
      </w:r>
      <w:proofErr w:type="gramEnd"/>
      <w:r w:rsidR="00932B6E" w:rsidRPr="00F15D89">
        <w:rPr>
          <w:rFonts w:asciiTheme="minorHAnsi" w:hAnsiTheme="minorHAnsi" w:cstheme="minorHAnsi"/>
          <w:szCs w:val="24"/>
          <w:lang w:val="en-AU"/>
        </w:rPr>
        <w:t xml:space="preserve"> and steeper</w:t>
      </w:r>
      <w:r w:rsidR="00A719BF">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size spectrum slope</w:t>
      </w:r>
      <w:r w:rsidR="0023202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 xml:space="preserve">(Figure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These </w:t>
      </w:r>
      <w:r w:rsidR="006974C0">
        <w:rPr>
          <w:rFonts w:asciiTheme="minorHAnsi" w:hAnsiTheme="minorHAnsi" w:cstheme="minorHAnsi"/>
          <w:szCs w:val="24"/>
          <w:lang w:val="en-AU"/>
        </w:rPr>
        <w:t>observations</w:t>
      </w:r>
      <w:r w:rsidR="00932B6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are consistent with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w:t>
      </w:r>
      <w:r w:rsidR="002E4853">
        <w:rPr>
          <w:rFonts w:asciiTheme="minorHAnsi" w:hAnsiTheme="minorHAnsi" w:cstheme="minorHAnsi"/>
          <w:szCs w:val="24"/>
          <w:lang w:val="en-AU"/>
        </w:rPr>
        <w:t>on the continental</w:t>
      </w:r>
      <w:r w:rsidR="00C91192">
        <w:rPr>
          <w:rFonts w:asciiTheme="minorHAnsi" w:hAnsiTheme="minorHAnsi" w:cstheme="minorHAnsi"/>
          <w:szCs w:val="24"/>
          <w:lang w:val="en-AU"/>
        </w:rPr>
        <w:t xml:space="preserve"> shelf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t>
      </w:r>
      <w:r w:rsidR="007F2C08">
        <w:rPr>
          <w:rFonts w:asciiTheme="minorHAnsi" w:hAnsiTheme="minorHAnsi" w:cstheme="minorHAnsi"/>
          <w:szCs w:val="24"/>
          <w:lang w:val="en-AU"/>
        </w:rPr>
        <w:t>EAC</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{"citationID":"JTED1cd1","properties":{"formattedCitation":"(Schaeffer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rPr>
        <w:t>(Schaeffer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lastRenderedPageBreak/>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61BE860"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r w:rsidR="00B40947">
        <w:rPr>
          <w:rFonts w:asciiTheme="minorHAnsi" w:hAnsiTheme="minorHAnsi" w:cstheme="minorHAnsi"/>
          <w:lang w:val="en-AU"/>
        </w:rPr>
        <w:t>diagram</w:t>
      </w:r>
      <w:r>
        <w:rPr>
          <w:rFonts w:asciiTheme="minorHAnsi" w:hAnsiTheme="minorHAnsi" w:cstheme="minorHAnsi"/>
          <w:lang w:val="en-AU"/>
        </w:rPr>
        <w:t>.</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7916C883"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817A79">
        <w:rPr>
          <w:rStyle w:val="captions"/>
          <w:rFonts w:asciiTheme="minorHAnsi" w:hAnsiTheme="minorHAnsi" w:cstheme="minorHAnsi"/>
          <w:lang w:val="en-AU"/>
        </w:rPr>
        <w:t>, where it often bifurcates towards the east,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3C1C72">
        <w:rPr>
          <w:rFonts w:asciiTheme="minorHAnsi" w:hAnsiTheme="minorHAnsi" w:cstheme="minorHAnsi"/>
          <w:lang w:val="en-AU"/>
        </w:rPr>
        <w:t>distinct</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Pr>
          <w:rStyle w:val="captions"/>
          <w:rFonts w:asciiTheme="minorHAnsi" w:hAnsiTheme="minorHAnsi" w:cstheme="minorHAnsi"/>
          <w:lang w:val="en-AU"/>
        </w:rPr>
        <w:t xml:space="preserve"> </w:t>
      </w:r>
      <w:r w:rsidR="007F2C08">
        <w:rPr>
          <w:rStyle w:val="captions"/>
          <w:rFonts w:asciiTheme="minorHAnsi" w:hAnsiTheme="minorHAnsi" w:cstheme="minorHAnsi"/>
          <w:lang w:val="en-AU"/>
        </w:rPr>
        <w:t>influenced</w:t>
      </w:r>
      <w:r w:rsidR="00E66DA3">
        <w:rPr>
          <w:rStyle w:val="captions"/>
          <w:rFonts w:asciiTheme="minorHAnsi" w:hAnsiTheme="minorHAnsi" w:cstheme="minorHAnsi"/>
          <w:lang w:val="en-AU"/>
        </w:rPr>
        <w:t xml:space="preserve"> by uplift</w:t>
      </w:r>
      <w:r w:rsidR="008D29BB">
        <w:rPr>
          <w:rStyle w:val="captions"/>
          <w:rFonts w:asciiTheme="minorHAnsi" w:hAnsiTheme="minorHAnsi" w:cstheme="minorHAnsi"/>
          <w:lang w:val="en-AU"/>
        </w:rPr>
        <w:t xml:space="preserve"> of deep nutrient-rich water</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007F2C08">
        <w:rPr>
          <w:rStyle w:val="captions"/>
          <w:rFonts w:asciiTheme="minorHAnsi" w:hAnsiTheme="minorHAnsi" w:cstheme="minorHAnsi"/>
          <w:lang w:val="en-AU"/>
        </w:rPr>
        <w:t>drives</w:t>
      </w:r>
      <w:r>
        <w:rPr>
          <w:rStyle w:val="captions"/>
          <w:rFonts w:asciiTheme="minorHAnsi" w:hAnsiTheme="minorHAnsi" w:cstheme="minorHAnsi"/>
          <w:lang w:val="en-AU"/>
        </w:rPr>
        <w:t xml:space="preserve">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w:t>
      </w:r>
      <w:r>
        <w:rPr>
          <w:rStyle w:val="captions"/>
          <w:rFonts w:asciiTheme="minorHAnsi" w:hAnsiTheme="minorHAnsi" w:cstheme="minorHAnsi"/>
          <w:lang w:val="en-AU"/>
        </w:rPr>
        <w:lastRenderedPageBreak/>
        <w:t xml:space="preserve">zone, particularly on temperate reefs, may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1CF33833"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7F2C08">
        <w:rPr>
          <w:rStyle w:val="captions"/>
          <w:rFonts w:asciiTheme="minorHAnsi" w:hAnsiTheme="minorHAnsi" w:cstheme="minorHAnsi"/>
          <w:lang w:val="en-AU"/>
        </w:rPr>
        <w:t xml:space="preserve"> occurred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861751">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At our southern site there are two possibilities for this </w:t>
      </w:r>
      <w:proofErr w:type="gramStart"/>
      <w:r w:rsidR="003C1C72">
        <w:rPr>
          <w:rStyle w:val="captions"/>
          <w:rFonts w:asciiTheme="minorHAnsi" w:hAnsiTheme="minorHAnsi" w:cstheme="minorHAnsi"/>
          <w:lang w:val="en-AU"/>
        </w:rPr>
        <w:t>cross shelf</w:t>
      </w:r>
      <w:proofErr w:type="gramEnd"/>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gradient.</w:t>
      </w:r>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D74668">
        <w:rPr>
          <w:rStyle w:val="captions"/>
          <w:rFonts w:asciiTheme="minorHAnsi" w:hAnsiTheme="minorHAnsi" w:cstheme="minorHAnsi"/>
          <w:lang w:val="en-AU"/>
        </w:rPr>
        <w:instrText xml:space="preserve"> ADDIN ZOTERO_ITEM CSL_CITATION {"citationID":"vO8RjdW4","properties":{"formattedCitation":"(Everett {\\i{}et al.}, 2014; Schaeffer and Roughan, 2015)","plainCitation":"(Everett et al., 2014; Schaeffer and Roughan, 2015)","noteIndex":0},"citationItems":[{"id":493,"uris":["http://zotero.org/users/local/U6DoygBa/items/CXSGU9RB"],"uri":["http://zotero.org/users/local/U6DoygBa/items/CXSGU9RB"],"itemData":{"id":493,"type":"article-journal","abstract":"Strengthening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C0A39">
        <w:rPr>
          <w:rStyle w:val="captions"/>
          <w:rFonts w:asciiTheme="minorHAnsi" w:hAnsiTheme="minorHAnsi" w:cstheme="minorHAnsi"/>
          <w:lang w:val="en-AU"/>
        </w:rPr>
        <w:fldChar w:fldCharType="separate"/>
      </w:r>
      <w:r w:rsidR="00D74668" w:rsidRPr="00D74668">
        <w:rPr>
          <w:rFonts w:ascii="Calibri" w:hAnsi="Calibri" w:cs="Calibri"/>
          <w:szCs w:val="24"/>
        </w:rPr>
        <w:t xml:space="preserve">(Everett </w:t>
      </w:r>
      <w:r w:rsidR="00D74668" w:rsidRPr="00D74668">
        <w:rPr>
          <w:rFonts w:ascii="Calibri" w:hAnsi="Calibri" w:cs="Calibri"/>
          <w:i/>
          <w:iCs/>
          <w:szCs w:val="24"/>
        </w:rPr>
        <w:t>et al.</w:t>
      </w:r>
      <w:r w:rsidR="00D74668" w:rsidRPr="00D74668">
        <w:rPr>
          <w:rFonts w:ascii="Calibri" w:hAnsi="Calibri" w:cs="Calibri"/>
          <w:szCs w:val="24"/>
        </w:rPr>
        <w:t>, 2014; Schaeffer and Roughan, 2015)</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107D1750" w14:textId="53FC91FF" w:rsidR="00C479EA"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Previous research on the biophysical properties of </w:t>
      </w:r>
      <w:r w:rsidR="00C51985">
        <w:rPr>
          <w:rStyle w:val="captions"/>
          <w:rFonts w:asciiTheme="minorHAnsi" w:hAnsiTheme="minorHAnsi" w:cstheme="minorHAnsi"/>
          <w:lang w:val="en-AU"/>
        </w:rPr>
        <w:t xml:space="preserve">oceanographic </w:t>
      </w:r>
      <w:r>
        <w:rPr>
          <w:rStyle w:val="captions"/>
          <w:rFonts w:asciiTheme="minorHAnsi" w:hAnsiTheme="minorHAnsi" w:cstheme="minorHAnsi"/>
          <w:lang w:val="en-AU"/>
        </w:rPr>
        <w:t xml:space="preserve">fronts in this region demonstrated an order of magnitude increase in the biomass of </w:t>
      </w:r>
      <w:r w:rsidR="00DF4A34">
        <w:rPr>
          <w:rStyle w:val="captions"/>
          <w:rFonts w:asciiTheme="minorHAnsi" w:hAnsiTheme="minorHAnsi" w:cstheme="minorHAnsi"/>
          <w:lang w:val="en-AU"/>
        </w:rPr>
        <w:t>zoo</w:t>
      </w:r>
      <w:r>
        <w:rPr>
          <w:rStyle w:val="captions"/>
          <w:rFonts w:asciiTheme="minorHAnsi" w:hAnsiTheme="minorHAnsi" w:cstheme="minorHAnsi"/>
          <w:lang w:val="en-AU"/>
        </w:rPr>
        <w:t xml:space="preserve">plankton in 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sidR="00256AB6">
        <w:rPr>
          <w:rStyle w:val="captions"/>
          <w:rFonts w:asciiTheme="minorHAnsi" w:hAnsiTheme="minorHAnsi" w:cstheme="minorHAnsi"/>
          <w:lang w:val="en-AU"/>
        </w:rPr>
        <w:t>, similar to our observations of</w:t>
      </w:r>
      <w:r>
        <w:rPr>
          <w:rStyle w:val="captions"/>
          <w:rFonts w:asciiTheme="minorHAnsi" w:hAnsiTheme="minorHAnsi" w:cstheme="minorHAnsi"/>
          <w:lang w:val="en-AU"/>
        </w:rPr>
        <w:t xml:space="preserve"> </w:t>
      </w:r>
      <w:proofErr w:type="spellStart"/>
      <w:r>
        <w:rPr>
          <w:rStyle w:val="captions"/>
          <w:rFonts w:asciiTheme="minorHAnsi" w:hAnsiTheme="minorHAnsi" w:cstheme="minorHAnsi"/>
          <w:lang w:val="en-AU"/>
        </w:rPr>
        <w:t>a</w:t>
      </w:r>
      <w:proofErr w:type="spellEnd"/>
      <w:r>
        <w:rPr>
          <w:rStyle w:val="captions"/>
          <w:rFonts w:asciiTheme="minorHAnsi" w:hAnsiTheme="minorHAnsi" w:cstheme="minorHAnsi"/>
          <w:lang w:val="en-AU"/>
        </w:rPr>
        <w:t xml:space="preserve"> increase in both zooplankton biomass and a steeper </w:t>
      </w:r>
      <w:r>
        <w:rPr>
          <w:rFonts w:asciiTheme="minorHAnsi" w:hAnsiTheme="minorHAnsi" w:cstheme="minorHAnsi"/>
          <w:lang w:val="en-AU"/>
        </w:rPr>
        <w:t>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w:t>
      </w:r>
      <w:r w:rsidR="00C51985">
        <w:rPr>
          <w:rStyle w:val="captions"/>
          <w:rFonts w:asciiTheme="minorHAnsi" w:hAnsiTheme="minorHAnsi" w:cstheme="minorHAnsi"/>
          <w:lang w:val="en-AU"/>
        </w:rPr>
        <w:t>front</w:t>
      </w:r>
      <w:r>
        <w:rPr>
          <w:rStyle w:val="captions"/>
          <w:rFonts w:asciiTheme="minorHAnsi" w:hAnsiTheme="minorHAnsi" w:cstheme="minorHAnsi"/>
          <w:lang w:val="en-AU"/>
        </w:rPr>
        <w:t xml:space="preserve"> between the continental shelf water and warm EAC water. This increase in productivity around fronts may be a driver of previously 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541478">
        <w:rPr>
          <w:rStyle w:val="captions"/>
          <w:rFonts w:asciiTheme="minorHAnsi" w:hAnsiTheme="minorHAnsi" w:cstheme="minorHAnsi"/>
          <w:lang w:val="en-AU"/>
        </w:rPr>
        <w:t xml:space="preserve"> </w:t>
      </w:r>
    </w:p>
    <w:p w14:paraId="3A4F4E45" w14:textId="77777777" w:rsidR="007F2C08" w:rsidRDefault="007F2C08" w:rsidP="00C51985">
      <w:pPr>
        <w:spacing w:line="480" w:lineRule="auto"/>
        <w:ind w:firstLine="720"/>
        <w:rPr>
          <w:rFonts w:asciiTheme="minorHAnsi" w:hAnsiTheme="minorHAnsi" w:cstheme="minorHAnsi"/>
          <w:szCs w:val="24"/>
          <w:lang w:val="en-AU"/>
        </w:rPr>
      </w:pPr>
      <w:r>
        <w:rPr>
          <w:rStyle w:val="captions"/>
          <w:rFonts w:asciiTheme="minorHAnsi" w:hAnsiTheme="minorHAnsi" w:cstheme="minorHAnsi"/>
          <w:lang w:val="en-AU"/>
        </w:rPr>
        <w:lastRenderedPageBreak/>
        <w:t xml:space="preserve">Where there are </w:t>
      </w:r>
      <w:r w:rsidRPr="00F15D89">
        <w:rPr>
          <w:rFonts w:asciiTheme="minorHAnsi" w:hAnsiTheme="minorHAnsi" w:cstheme="minorHAnsi"/>
          <w:szCs w:val="24"/>
          <w:lang w:val="en-AU"/>
        </w:rPr>
        <w:t>interaction</w:t>
      </w:r>
      <w:r>
        <w:rPr>
          <w:rFonts w:asciiTheme="minorHAnsi" w:hAnsiTheme="minorHAnsi" w:cstheme="minorHAnsi"/>
          <w:szCs w:val="24"/>
          <w:lang w:val="en-AU"/>
        </w:rPr>
        <w:t>s</w:t>
      </w:r>
      <w:r w:rsidRPr="00F15D89">
        <w:rPr>
          <w:rFonts w:asciiTheme="minorHAnsi" w:hAnsiTheme="minorHAnsi" w:cstheme="minorHAnsi"/>
          <w:szCs w:val="24"/>
          <w:lang w:val="en-AU"/>
        </w:rPr>
        <w:t xml:space="preserve"> of currents </w:t>
      </w:r>
      <w:r>
        <w:rPr>
          <w:rFonts w:asciiTheme="minorHAnsi" w:hAnsiTheme="minorHAnsi" w:cstheme="minorHAnsi"/>
          <w:szCs w:val="24"/>
          <w:lang w:val="en-AU"/>
        </w:rPr>
        <w:t xml:space="preserve">(such as at fronts) </w:t>
      </w:r>
      <w:r w:rsidRPr="00F15D89">
        <w:rPr>
          <w:rFonts w:asciiTheme="minorHAnsi" w:hAnsiTheme="minorHAnsi" w:cstheme="minorHAnsi"/>
          <w:szCs w:val="24"/>
          <w:lang w:val="en-AU"/>
        </w:rPr>
        <w:t>or other upwelling promoting mechanisms,</w:t>
      </w:r>
      <w:r>
        <w:rPr>
          <w:rFonts w:asciiTheme="minorHAnsi" w:hAnsiTheme="minorHAnsi" w:cstheme="minorHAnsi"/>
          <w:szCs w:val="24"/>
          <w:lang w:val="en-AU"/>
        </w:rPr>
        <w:t xml:space="preserve"> such as boundary currents,</w:t>
      </w:r>
      <w:r w:rsidRPr="00F15D89">
        <w:rPr>
          <w:rFonts w:asciiTheme="minorHAnsi" w:hAnsiTheme="minorHAnsi" w:cstheme="minorHAnsi"/>
          <w:szCs w:val="24"/>
          <w:lang w:val="en-AU"/>
        </w:rPr>
        <w:t xml:space="preserve"> there </w:t>
      </w:r>
      <w:r>
        <w:rPr>
          <w:rFonts w:asciiTheme="minorHAnsi" w:hAnsiTheme="minorHAnsi" w:cstheme="minorHAnsi"/>
          <w:szCs w:val="24"/>
          <w:lang w:val="en-AU"/>
        </w:rPr>
        <w:t xml:space="preserve">is consistently </w:t>
      </w:r>
      <w:r w:rsidRPr="00F15D89">
        <w:rPr>
          <w:rFonts w:asciiTheme="minorHAnsi" w:hAnsiTheme="minorHAnsi" w:cstheme="minorHAnsi"/>
          <w:szCs w:val="24"/>
          <w:lang w:val="en-AU"/>
        </w:rPr>
        <w:t>higher zooplankton biomass</w:t>
      </w:r>
      <w:r>
        <w:rPr>
          <w:rFonts w:asciiTheme="minorHAnsi" w:hAnsiTheme="minorHAnsi" w:cstheme="minorHAnsi"/>
          <w:szCs w:val="24"/>
          <w:lang w:val="en-AU"/>
        </w:rPr>
        <w:t xml:space="preserve"> and a steeper </w:t>
      </w:r>
      <w:r>
        <w:rPr>
          <w:rFonts w:asciiTheme="minorHAnsi" w:hAnsiTheme="minorHAnsi" w:cstheme="minorHAnsi"/>
          <w:lang w:val="en-AU"/>
        </w:rPr>
        <w:t>zooplankton size spectrum</w:t>
      </w:r>
      <w:r w:rsidRPr="00F15D89">
        <w:rPr>
          <w:rFonts w:asciiTheme="minorHAnsi" w:hAnsiTheme="minorHAnsi" w:cstheme="minorHAnsi"/>
          <w:lang w:val="en-AU"/>
        </w:rPr>
        <w:t xml:space="preserve"> </w:t>
      </w:r>
      <w:r w:rsidRPr="00F15D89">
        <w:rPr>
          <w:rFonts w:asciiTheme="minorHAnsi" w:hAnsiTheme="minorHAnsi" w:cstheme="minorHAnsi"/>
          <w:szCs w:val="24"/>
          <w:lang w:val="en-AU"/>
        </w:rPr>
        <w:t>inshore compared to of</w:t>
      </w:r>
      <w:r>
        <w:rPr>
          <w:rFonts w:asciiTheme="minorHAnsi" w:hAnsiTheme="minorHAnsi" w:cstheme="minorHAnsi"/>
          <w:szCs w:val="24"/>
          <w:lang w:val="en-AU"/>
        </w:rPr>
        <w:t>fshore (Figure 7, 8)</w:t>
      </w:r>
      <w:r w:rsidRPr="00F15D89">
        <w:rPr>
          <w:rFonts w:asciiTheme="minorHAnsi" w:hAnsiTheme="minorHAnsi" w:cstheme="minorHAnsi"/>
          <w:szCs w:val="24"/>
          <w:lang w:val="en-AU"/>
        </w:rPr>
        <w:t xml:space="preserve">. </w:t>
      </w:r>
      <w:r>
        <w:rPr>
          <w:rFonts w:asciiTheme="minorHAnsi" w:hAnsiTheme="minorHAnsi" w:cstheme="minorHAnsi"/>
          <w:szCs w:val="24"/>
          <w:lang w:val="en-AU"/>
        </w:rPr>
        <w:t xml:space="preserve">Due to the increased production, there is typically high production of small zooplankton with increased abundance and biomass transferred to the larger size classes and higher trophic levels. </w:t>
      </w:r>
    </w:p>
    <w:p w14:paraId="023C4E31" w14:textId="018DDC76" w:rsidR="003F1F97" w:rsidRPr="00C51985" w:rsidRDefault="00315B01" w:rsidP="00C51985">
      <w:pPr>
        <w:spacing w:line="480" w:lineRule="auto"/>
        <w:ind w:firstLine="720"/>
        <w:rPr>
          <w:rFonts w:asciiTheme="minorHAnsi" w:hAnsiTheme="minorHAnsi" w:cstheme="minorHAnsi"/>
          <w:lang w:val="en-AU"/>
        </w:rPr>
      </w:pPr>
      <w:r>
        <w:rPr>
          <w:rFonts w:asciiTheme="minorHAnsi" w:hAnsiTheme="minorHAnsi" w:cstheme="minorHAnsi"/>
          <w:lang w:val="en-AU"/>
        </w:rPr>
        <w:t>While this study provide</w:t>
      </w:r>
      <w:r w:rsidR="00C479EA">
        <w:rPr>
          <w:rFonts w:asciiTheme="minorHAnsi" w:hAnsiTheme="minorHAnsi" w:cstheme="minorHAnsi"/>
          <w:lang w:val="en-AU"/>
        </w:rPr>
        <w:t>s the first</w:t>
      </w:r>
      <w:r>
        <w:rPr>
          <w:rFonts w:asciiTheme="minorHAnsi" w:hAnsiTheme="minorHAnsi" w:cstheme="minorHAnsi"/>
          <w:lang w:val="en-AU"/>
        </w:rPr>
        <w:t xml:space="preserve">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 xml:space="preserve">e </w:t>
      </w:r>
      <w:r w:rsidR="00C479EA">
        <w:rPr>
          <w:rFonts w:asciiTheme="minorHAnsi" w:hAnsiTheme="minorHAnsi" w:cstheme="minorHAnsi"/>
          <w:lang w:val="en-AU"/>
        </w:rPr>
        <w:t xml:space="preserve">did not </w:t>
      </w:r>
      <w:r w:rsidR="007366D8" w:rsidRPr="007366D8">
        <w:rPr>
          <w:rFonts w:asciiTheme="minorHAnsi" w:hAnsiTheme="minorHAnsi" w:cstheme="minorHAnsi"/>
          <w:lang w:val="en-AU"/>
        </w:rPr>
        <w:t>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77777777" w:rsidR="000B3882"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lastRenderedPageBreak/>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57D71162" w:rsidR="00637061" w:rsidRDefault="000B3882" w:rsidP="000B3882">
      <w:pPr>
        <w:pStyle w:val="Text"/>
        <w:spacing w:line="480" w:lineRule="auto"/>
        <w:rPr>
          <w:rStyle w:val="captions"/>
          <w:rFonts w:asciiTheme="minorHAnsi" w:hAnsiTheme="minorHAnsi" w:cstheme="minorHAnsi"/>
          <w:lang w:val="en-AU"/>
        </w:rPr>
      </w:pPr>
      <w:r>
        <w:rPr>
          <w:rFonts w:asciiTheme="minorHAnsi" w:hAnsiTheme="minorHAnsi" w:cstheme="minorHAnsi"/>
          <w:lang w:val="en-AU"/>
        </w:rPr>
        <w:t xml:space="preserve">In regions such as the southwest Pacific where our study was conducted, there are relatively small terrestrial influences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(Apte </w:t>
      </w:r>
      <w:r w:rsidRPr="00A925B7">
        <w:rPr>
          <w:rFonts w:ascii="Calibri" w:hAnsi="Calibri" w:cs="Calibri"/>
          <w:i/>
          <w:iCs/>
        </w:rPr>
        <w:t>et al.</w:t>
      </w:r>
      <w:r w:rsidRPr="00A925B7">
        <w:rPr>
          <w:rFonts w:ascii="Calibri" w:hAnsi="Calibri" w:cs="Calibri"/>
        </w:rPr>
        <w:t xml:space="preserve">, 1998; Dai and Trenberth, 2002; Pritchard </w:t>
      </w:r>
      <w:r w:rsidRPr="00A925B7">
        <w:rPr>
          <w:rFonts w:ascii="Calibri" w:hAnsi="Calibri" w:cs="Calibri"/>
          <w:i/>
          <w:iCs/>
        </w:rPr>
        <w:t>et al.</w:t>
      </w:r>
      <w:r w:rsidRPr="00A925B7">
        <w:rPr>
          <w:rFonts w:ascii="Calibri" w:hAnsi="Calibri" w:cs="Calibri"/>
        </w:rPr>
        <w:t xml:space="preserve">, 2003; Suthers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and oceanograph</w:t>
      </w:r>
      <w:r w:rsidR="007F2C08">
        <w:rPr>
          <w:rFonts w:asciiTheme="minorHAnsi" w:hAnsiTheme="minorHAnsi" w:cstheme="minorHAnsi"/>
          <w:lang w:val="en-AU"/>
        </w:rPr>
        <w:t>ic drivers are important</w:t>
      </w:r>
      <w:r>
        <w:rPr>
          <w:rFonts w:asciiTheme="minorHAnsi" w:hAnsiTheme="minorHAnsi" w:cstheme="minorHAnsi"/>
          <w:lang w:val="en-AU"/>
        </w:rPr>
        <w:t>. Similar to the Brazilian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0528C0AB"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 possibly as a response to light availability </w:t>
      </w:r>
      <w:r w:rsidR="00475475">
        <w:rPr>
          <w:rFonts w:asciiTheme="minorHAnsi" w:hAnsiTheme="minorHAnsi" w:cstheme="minorHAnsi"/>
          <w:szCs w:val="24"/>
          <w:lang w:val="en-AU"/>
        </w:rPr>
        <w:fldChar w:fldCharType="begin"/>
      </w:r>
      <w:r w:rsidR="00475475">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475475">
        <w:rPr>
          <w:rFonts w:asciiTheme="minorHAnsi" w:hAnsiTheme="minorHAnsi" w:cstheme="minorHAnsi"/>
          <w:szCs w:val="24"/>
          <w:lang w:val="en-AU"/>
        </w:rPr>
        <w:fldChar w:fldCharType="separate"/>
      </w:r>
      <w:r w:rsidR="00475475" w:rsidRPr="00A925B7">
        <w:rPr>
          <w:rFonts w:ascii="Calibri" w:hAnsi="Calibri" w:cs="Calibri"/>
          <w:szCs w:val="24"/>
        </w:rPr>
        <w:t xml:space="preserve">(Aarflot </w:t>
      </w:r>
      <w:r w:rsidR="00475475" w:rsidRPr="00A925B7">
        <w:rPr>
          <w:rFonts w:ascii="Calibri" w:hAnsi="Calibri" w:cs="Calibri"/>
          <w:i/>
          <w:iCs/>
          <w:szCs w:val="24"/>
        </w:rPr>
        <w:t>et al.</w:t>
      </w:r>
      <w:r w:rsidR="00475475" w:rsidRPr="00A925B7">
        <w:rPr>
          <w:rFonts w:ascii="Calibri" w:hAnsi="Calibri" w:cs="Calibri"/>
          <w:szCs w:val="24"/>
        </w:rPr>
        <w:t>, 2019)</w:t>
      </w:r>
      <w:r w:rsidR="00475475">
        <w:rPr>
          <w:rFonts w:asciiTheme="minorHAnsi" w:hAnsiTheme="minorHAnsi" w:cstheme="minorHAnsi"/>
          <w:szCs w:val="24"/>
          <w:lang w:val="en-AU"/>
        </w:rPr>
        <w:fldChar w:fldCharType="end"/>
      </w:r>
      <w:r w:rsidR="00475475" w:rsidRPr="00F15D89">
        <w:rPr>
          <w:rFonts w:asciiTheme="minorHAnsi" w:hAnsiTheme="minorHAnsi" w:cstheme="minorHAnsi"/>
          <w:szCs w:val="24"/>
          <w:lang w:val="en-AU"/>
        </w:rPr>
        <w:t>.</w:t>
      </w:r>
    </w:p>
    <w:p w14:paraId="3A0A31B8" w14:textId="533EDE1B" w:rsidR="00D12D83"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2B80010B"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lastRenderedPageBreak/>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Similar patterns</w:t>
      </w:r>
      <w:r w:rsidR="007F2C08">
        <w:rPr>
          <w:rStyle w:val="captions"/>
          <w:rFonts w:asciiTheme="minorHAnsi" w:hAnsiTheme="minorHAnsi" w:cstheme="minorHAnsi"/>
          <w:lang w:val="en-AU"/>
        </w:rPr>
        <w:t xml:space="preserve"> in zooplankton size structure are observed</w:t>
      </w:r>
      <w:r w:rsidR="00906CED">
        <w:rPr>
          <w:rStyle w:val="captions"/>
          <w:rFonts w:asciiTheme="minorHAnsi" w:hAnsiTheme="minorHAnsi" w:cstheme="minorHAnsi"/>
          <w:lang w:val="en-AU"/>
        </w:rPr>
        <w:t xml:space="preserve"> around thermoclines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4DAD7780"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that while there are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These changes 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w:t>
      </w:r>
      <w:r w:rsidR="004B4D38" w:rsidRPr="00F15D89">
        <w:rPr>
          <w:rFonts w:asciiTheme="minorHAnsi" w:hAnsiTheme="minorHAnsi" w:cstheme="minorHAnsi"/>
          <w:szCs w:val="24"/>
          <w:lang w:val="en-AU"/>
        </w:rPr>
        <w:lastRenderedPageBreak/>
        <w:t xml:space="preserve">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24A7E76C"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w:t>
      </w:r>
      <w:r w:rsidR="00C479EA">
        <w:rPr>
          <w:rFonts w:asciiTheme="minorHAnsi" w:eastAsia="Times New Roman" w:hAnsiTheme="minorHAnsi" w:cstheme="minorHAnsi"/>
          <w:kern w:val="28"/>
          <w:szCs w:val="24"/>
          <w:lang w:val="en-AU"/>
        </w:rPr>
        <w:t>,</w:t>
      </w:r>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084B73FF"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sidR="000F07F5">
        <w:rPr>
          <w:rFonts w:asciiTheme="minorHAnsi" w:hAnsiTheme="minorHAnsi" w:cstheme="minorHAnsi"/>
          <w:lang w:val="en-AU"/>
        </w:rPr>
        <w:t xml:space="preserve">, chief scientist </w:t>
      </w:r>
      <w:r>
        <w:rPr>
          <w:rFonts w:asciiTheme="minorHAnsi" w:hAnsiTheme="minorHAnsi" w:cstheme="minorHAnsi"/>
          <w:lang w:val="en-AU"/>
        </w:rPr>
        <w:t>Jason Middleton and</w:t>
      </w:r>
      <w:r w:rsidR="000F07F5">
        <w:rPr>
          <w:rFonts w:asciiTheme="minorHAnsi" w:hAnsiTheme="minorHAnsi" w:cstheme="minorHAnsi"/>
          <w:lang w:val="en-AU"/>
        </w:rPr>
        <w:t xml:space="preserve"> especially voyage manager</w:t>
      </w:r>
      <w:r>
        <w:rPr>
          <w:rFonts w:asciiTheme="minorHAnsi" w:hAnsiTheme="minorHAnsi" w:cstheme="minorHAnsi"/>
          <w:lang w:val="en-AU"/>
        </w:rPr>
        <w:t xml:space="preserve">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lastRenderedPageBreak/>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47F4E702" w14:textId="77777777" w:rsidR="00D74668" w:rsidRDefault="00232BF7" w:rsidP="00D74668">
      <w:pPr>
        <w:pStyle w:val="Bibliography"/>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r w:rsidR="00D74668">
        <w:t>Aarflot, J. M., Aksnes, D. L., Opdal, A. F., Skjoldal, H. R., and Fiksen, O. 2019. Caught in broad daylight: Topographic constraints of zooplankton depth distributions. Limnology and Oceanography, 64: 849–859.</w:t>
      </w:r>
    </w:p>
    <w:p w14:paraId="194F22CD" w14:textId="77777777" w:rsidR="00D74668" w:rsidRDefault="00D74668" w:rsidP="00D74668">
      <w:pPr>
        <w:pStyle w:val="Bibliography"/>
      </w:pPr>
      <w:r>
        <w:t>Aguiar, A. L., Cirano, M., Pereira, J., and Marta-Almeida, M. 2014. Upwelling processes along a western boundary current in the Abrolhos–Campos region of Brazil. Continental Shelf Research, 85: 42–59.</w:t>
      </w:r>
    </w:p>
    <w:p w14:paraId="0BF6DB9B" w14:textId="77777777" w:rsidR="00D74668" w:rsidRDefault="00D74668" w:rsidP="00D74668">
      <w:pPr>
        <w:pStyle w:val="Bibliography"/>
      </w:pPr>
      <w:r>
        <w:t>Akima, H., and Gebhardt, A. 2020. akima: Interpolation of Irregularly and Regularly Spaced Data. R package version 0.6-2.1. https://CRAN.R-project.org/package=akima.</w:t>
      </w:r>
    </w:p>
    <w:p w14:paraId="18538794" w14:textId="77777777" w:rsidR="00D74668" w:rsidRDefault="00D74668" w:rsidP="00D74668">
      <w:pPr>
        <w:pStyle w:val="Bibliography"/>
      </w:pPr>
      <w:r>
        <w:t>Alldredge, A. L., and Silver, M. W. 1988. Characteristics, dynamics and significance of marine snow. Progress in Oceanography, 20: 41–82.</w:t>
      </w:r>
    </w:p>
    <w:p w14:paraId="5784EA11" w14:textId="77777777" w:rsidR="00D74668" w:rsidRDefault="00D74668" w:rsidP="00D74668">
      <w:pPr>
        <w:pStyle w:val="Bibliography"/>
      </w:pPr>
      <w:r>
        <w:t xml:space="preserve">Andersen, K. H., Berge, T., Gonçalves, R. J., Hartvig, M., Heuschele, J., Hylander, S., Jacobsen, N. S., </w:t>
      </w:r>
      <w:r>
        <w:rPr>
          <w:i/>
          <w:iCs/>
        </w:rPr>
        <w:t>et al.</w:t>
      </w:r>
      <w:r>
        <w:t xml:space="preserve"> 2016. Characteristic Sizes of Life in the Oceans, from Bacteria to Whales. Annual Review of Marine Science, 8: 217–241.</w:t>
      </w:r>
    </w:p>
    <w:p w14:paraId="21147BF3" w14:textId="77777777" w:rsidR="00D74668" w:rsidRDefault="00D74668" w:rsidP="00D74668">
      <w:pPr>
        <w:pStyle w:val="Bibliography"/>
      </w:pPr>
      <w:r>
        <w:t>Apte, S. C., Batley, G. E., Szymczak, R., Rendell, P. S., Lee, R., and Waite, T. D. 1998. Baseline trace metal concentrations in New South Wales coastal waters. Marine and Freshwater Research, 49: 203–214.</w:t>
      </w:r>
    </w:p>
    <w:p w14:paraId="29E3D0BA" w14:textId="77777777" w:rsidR="00D74668" w:rsidRDefault="00D74668" w:rsidP="00D74668">
      <w:pPr>
        <w:pStyle w:val="Bibliography"/>
      </w:pPr>
      <w:r>
        <w:t>Archer, M. R., Roughan, M., Keating, S. R., and Schaeffer, A. 2017. On the Variability of the East Australian Current: Jet Structure, Meandering, and Influence on Shelf Circulation. Journal of Geophysical Research: Oceans, 122: 8464–8481.</w:t>
      </w:r>
    </w:p>
    <w:p w14:paraId="23CB32EF" w14:textId="77777777" w:rsidR="00D74668" w:rsidRDefault="00D74668" w:rsidP="00D74668">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456DB99D" w14:textId="77777777" w:rsidR="00D74668" w:rsidRDefault="00D74668" w:rsidP="00D74668">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1D769E1E" w14:textId="77777777" w:rsidR="00D74668" w:rsidRDefault="00D74668" w:rsidP="00D74668">
      <w:pPr>
        <w:pStyle w:val="Bibliography"/>
      </w:pPr>
      <w:r>
        <w:t xml:space="preserve">Atkinson, A., Lilley, M. K. S., Hirst, A. G., McEvoy, A. J., Tarran, G. A., Widdicombe, C., Fileman, E. S., </w:t>
      </w:r>
      <w:r>
        <w:rPr>
          <w:i/>
          <w:iCs/>
        </w:rPr>
        <w:t>et al.</w:t>
      </w:r>
      <w:r>
        <w:t xml:space="preserve"> 2020. Increasing nutrient stress reduces the efficiency of energy transfer through planktonic size spectra. Limnology and Oceanography, n/a. https://aslopubs.onlinelibrary.wiley.com/doi/abs/10.1002/lno.11613 (Accessed 26 October 2020).</w:t>
      </w:r>
    </w:p>
    <w:p w14:paraId="6A9CB5D2" w14:textId="77777777" w:rsidR="00D74668" w:rsidRDefault="00D74668" w:rsidP="00D74668">
      <w:pPr>
        <w:pStyle w:val="Bibliography"/>
      </w:pPr>
      <w:r>
        <w:t>Baird, M. E., Timko, P. G., Middleton, J. H., Mullaney, T. J., Cox, D. R., and Suthers, I. M. 2008. Biological properties across the Tasman Front off southeast Australia. Deep-Sea Research Part I-Oceanographic Research Papers, 55: 1438–1455.</w:t>
      </w:r>
    </w:p>
    <w:p w14:paraId="18F819B9" w14:textId="77777777" w:rsidR="00D74668" w:rsidRDefault="00D74668" w:rsidP="00D74668">
      <w:pPr>
        <w:pStyle w:val="Bibliography"/>
      </w:pPr>
      <w:r>
        <w:t>Barnes, C., Maxwell, D., Reuman, D. C., and Jennings, S. 2010. Global patterns in predator–prey size relationships reveal size dependency of trophic transfer efficiency. Ecology, 91: 222–232.</w:t>
      </w:r>
    </w:p>
    <w:p w14:paraId="00FF9F49" w14:textId="77777777" w:rsidR="00D74668" w:rsidRDefault="00D74668" w:rsidP="00D74668">
      <w:pPr>
        <w:pStyle w:val="Bibliography"/>
      </w:pPr>
      <w:r>
        <w:t>Blanchard, J. L., Heneghan, R. F., Everett, J. D., Trebilco, R., and Richardson, A. J. 2017. From Bacteria to Whales: Using Functional Size Spectra to Model Marine Ecosystems. Trends in Ecology &amp; Evolution, 32: 174–186.</w:t>
      </w:r>
    </w:p>
    <w:p w14:paraId="698E5529" w14:textId="77777777" w:rsidR="00D74668" w:rsidRDefault="00D74668" w:rsidP="00D74668">
      <w:pPr>
        <w:pStyle w:val="Bibliography"/>
      </w:pPr>
      <w:r>
        <w:t>Brink, K. H. 2016. Cross-Shelf Exchange. Annual Review of Marine Science, 8: 59–78.</w:t>
      </w:r>
    </w:p>
    <w:p w14:paraId="1465F518" w14:textId="77777777" w:rsidR="00D74668" w:rsidRDefault="00D74668" w:rsidP="00D74668">
      <w:pPr>
        <w:pStyle w:val="Bibliography"/>
      </w:pPr>
      <w:r>
        <w:t>Carr, M.-E., and Kearns, E. J. 2003. Production regimes in four Eastern Boundary Current systems. Deep Sea Research Part II: Topical Studies in Oceanography, 50: 3199–3221.</w:t>
      </w:r>
    </w:p>
    <w:p w14:paraId="26784794" w14:textId="77777777" w:rsidR="00D74668" w:rsidRDefault="00D74668" w:rsidP="00D74668">
      <w:pPr>
        <w:pStyle w:val="Bibliography"/>
      </w:pPr>
      <w:r>
        <w:t>Cetina-Heredia, P., Roughan, M., van Sebille, E., and Coleman, M. A. 2014. Long-term trends in the East Australian Current separation latitude and eddy driven transport. Journal of Geophysical Research: Oceans, 119: 4351–4366.</w:t>
      </w:r>
    </w:p>
    <w:p w14:paraId="6F5EB288" w14:textId="77777777" w:rsidR="00D74668" w:rsidRDefault="00D74668" w:rsidP="00D74668">
      <w:pPr>
        <w:pStyle w:val="Bibliography"/>
      </w:pPr>
      <w:r>
        <w:lastRenderedPageBreak/>
        <w:t>Dai, A., and Trenberth, K. E. 2002. Estimates of Freshwater Discharge from Continents: Latitudinal and Seasonal Variations. Journal of Hydrometeorology, 3: 660–687.</w:t>
      </w:r>
    </w:p>
    <w:p w14:paraId="1EF40D56" w14:textId="77777777" w:rsidR="00D74668" w:rsidRDefault="00D74668" w:rsidP="00D74668">
      <w:pPr>
        <w:pStyle w:val="Bibliography"/>
      </w:pPr>
      <w:r>
        <w:t>Edwards, A. M., Robinson, J. P. W., Plank, M. J., Baum, J. K., and Blanchard, J. L. 2017. Testing and recommending methods for fitting size spectra to data. Methods in Ecology and Evolution, 8: 57–67.</w:t>
      </w:r>
    </w:p>
    <w:p w14:paraId="13B04E86" w14:textId="77777777" w:rsidR="00D74668" w:rsidRDefault="00D74668" w:rsidP="00D74668">
      <w:pPr>
        <w:pStyle w:val="Bibliography"/>
      </w:pPr>
      <w:r>
        <w:t>Espinasse, B., Basedow, S., Schultes, S., Zhou, M., Berline, L., and Carlotti, F. 2018. Conditions for assessing zooplankton abundance with LOPC in coastal waters. Progress in Oceanography, 163: 260–270.</w:t>
      </w:r>
    </w:p>
    <w:p w14:paraId="6DC11995" w14:textId="77777777" w:rsidR="00D74668" w:rsidRDefault="00D74668" w:rsidP="00D74668">
      <w:pPr>
        <w:pStyle w:val="Bibliography"/>
      </w:pPr>
      <w:r>
        <w:t>Everett, J. D., Baird, M. E., Oke, P. R., and Suthers, I. M. 2012. An avenue of eddies: Quantifying the biophysical properties of mesoscale eddies in the Tasman Sea. Geophysical Research Letters, 39: 5.</w:t>
      </w:r>
    </w:p>
    <w:p w14:paraId="23FF5E18" w14:textId="77777777" w:rsidR="00D74668" w:rsidRDefault="00D74668" w:rsidP="00D74668">
      <w:pPr>
        <w:pStyle w:val="Bibliography"/>
      </w:pPr>
      <w:r>
        <w:t>Everett, J. D., Baird, M. E., Roughan, M., Suthers, I. M., and Doblin, M. A. 2014. Relative impact of seasonal and oceanographic drivers on surface chlorophyll a along a Western Boundary Current. Progress in Oceanography, 120: 340–351.</w:t>
      </w:r>
    </w:p>
    <w:p w14:paraId="16C98707" w14:textId="77777777" w:rsidR="00D74668" w:rsidRDefault="00D74668" w:rsidP="00D74668">
      <w:pPr>
        <w:pStyle w:val="Bibliography"/>
      </w:pPr>
      <w:r>
        <w:t>Fiedler, P. C., and Bernard, H. J. 1987. Tuna aggregation and feeding near fronts observed in satellite imagery. Continental Shelf Research, 7: 871–881.</w:t>
      </w:r>
    </w:p>
    <w:p w14:paraId="4C4DD5E2" w14:textId="77777777" w:rsidR="00D74668" w:rsidRDefault="00D74668" w:rsidP="00D74668">
      <w:pPr>
        <w:pStyle w:val="Bibliography"/>
      </w:pPr>
      <w: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61131DBC" w14:textId="77777777" w:rsidR="00D74668" w:rsidRDefault="00D74668" w:rsidP="00D74668">
      <w:pPr>
        <w:pStyle w:val="Bibliography"/>
      </w:pPr>
      <w:r>
        <w:t>GEBCO Bathymetric Compilation Group. 2019. The GEBCO_2019 Grid - a continuous terrain model of the global oceans and land.</w:t>
      </w:r>
    </w:p>
    <w:p w14:paraId="35689EF2" w14:textId="77777777" w:rsidR="00D74668" w:rsidRDefault="00D74668" w:rsidP="00D74668">
      <w:pPr>
        <w:pStyle w:val="Bibliography"/>
      </w:pPr>
      <w:r>
        <w:t>Guiet, J., Poggiale, J.-C., and Maury, O. 2016. Modelling the community size-spectrum: recent developments and new directions. Ecological Modelling, 337: 4–14.</w:t>
      </w:r>
    </w:p>
    <w:p w14:paraId="09A6881A" w14:textId="77777777" w:rsidR="00D74668" w:rsidRDefault="00D74668" w:rsidP="00D74668">
      <w:pPr>
        <w:pStyle w:val="Bibliography"/>
      </w:pPr>
      <w:r>
        <w:t>Heneghan, R. F., Hatton, I. A., and Galbraith, E. D. 2019. Climate change impacts on marine ecosystems through the lens of the size spectrum. Emerging Topics in Life Sciences, 3: 233–243.</w:t>
      </w:r>
    </w:p>
    <w:p w14:paraId="54C00D49" w14:textId="77777777" w:rsidR="00D74668" w:rsidRDefault="00D74668" w:rsidP="00D74668">
      <w:pPr>
        <w:pStyle w:val="Bibliography"/>
      </w:pPr>
      <w:r>
        <w:t>Herman, A. W. 1992. Design and calibration of a new optical plankton counter capable of sizing small zooplankton. Deep Sea Research Part A. Oceanographic Research Papers, 39: 395–415.</w:t>
      </w:r>
    </w:p>
    <w:p w14:paraId="66CA7A11" w14:textId="77777777" w:rsidR="00D74668" w:rsidRDefault="00D74668" w:rsidP="00D74668">
      <w:pPr>
        <w:pStyle w:val="Bibliography"/>
      </w:pPr>
      <w:r>
        <w:t>Hobday, A. J., and Hartmann, K. 2006. Near real-time spatial management based on habitat predictions for a longline bycatch species. Fisheries Management and Ecology, 13: 365–380.</w:t>
      </w:r>
    </w:p>
    <w:p w14:paraId="00B9C222" w14:textId="77777777" w:rsidR="00D74668" w:rsidRDefault="00D74668" w:rsidP="00D74668">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715951AA" w14:textId="77777777" w:rsidR="00D74668" w:rsidRDefault="00D74668" w:rsidP="00D74668">
      <w:pPr>
        <w:pStyle w:val="Bibliography"/>
      </w:pPr>
      <w:r>
        <w:t>Irigoien, X., Fernandes, J. A., Grosjean, P., Denis, K., Albaina, A., and Santos, M. 2009. Spring zooplankton distribution in the Bay of Biscay from 1998 to 2006 in relation with anchovy recruitment. Journal of Plankton Research, 31: 1–17.</w:t>
      </w:r>
    </w:p>
    <w:p w14:paraId="0A9ED342" w14:textId="77777777" w:rsidR="00D74668" w:rsidRDefault="00D74668" w:rsidP="00D74668">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0A1B4A98" w14:textId="77777777" w:rsidR="00D74668" w:rsidRDefault="00D74668" w:rsidP="00D74668">
      <w:pPr>
        <w:pStyle w:val="Bibliography"/>
      </w:pPr>
      <w:r>
        <w:t>Kerr, S. R., and Dickie, L. M. 2001. The biomass spectrum: a predator-prey theory of aquatic production. Columbia University Press.</w:t>
      </w:r>
    </w:p>
    <w:p w14:paraId="540964DC" w14:textId="77777777" w:rsidR="00D74668" w:rsidRDefault="00D74668" w:rsidP="00D74668">
      <w:pPr>
        <w:pStyle w:val="Bibliography"/>
      </w:pPr>
      <w:r>
        <w:t>Krupica, K. L., Sprules, W. G., and Herman, A. W. 2012. The utility of body size indices derived from optical plankton counter data for the characterization of marine zooplankton assemblages. Continental Shelf Research, 36: 29–40.</w:t>
      </w:r>
    </w:p>
    <w:p w14:paraId="076F3C3E" w14:textId="77777777" w:rsidR="00D74668" w:rsidRDefault="00D74668" w:rsidP="00D74668">
      <w:pPr>
        <w:pStyle w:val="Bibliography"/>
      </w:pPr>
      <w:r>
        <w:t xml:space="preserve">Lucas, A. J., Dupont, C. L., Tai, V., Largier, J. L., Palenik, B., and Franks, P. J. S. 2011. The green ribbon: Multiscale physical control of phytoplankton productivity and </w:t>
      </w:r>
      <w:r>
        <w:lastRenderedPageBreak/>
        <w:t>community structure over a narrow continental shelf. Limnology and Oceanography, 56: 611–626.</w:t>
      </w:r>
    </w:p>
    <w:p w14:paraId="5166D4B7" w14:textId="77777777" w:rsidR="00D74668" w:rsidRDefault="00D74668" w:rsidP="00D74668">
      <w:pPr>
        <w:pStyle w:val="Bibliography"/>
      </w:pPr>
      <w:r>
        <w:t xml:space="preserve">Maia, H. A., Morais, R. A., Quimbayo, J. P., Dias, M. S., Sampaio, C. L. S., Horta, P. A., Ferreira, C. E. L., </w:t>
      </w:r>
      <w:r>
        <w:rPr>
          <w:i/>
          <w:iCs/>
        </w:rPr>
        <w:t>et al.</w:t>
      </w:r>
      <w:r>
        <w:t xml:space="preserve"> 2018. Spatial patterns and drivers of fish and benthic reef communities at São Tomé Island, Tropical Eastern Atlantic. Marine Ecology, 39: e12520.</w:t>
      </w:r>
    </w:p>
    <w:p w14:paraId="70FB412D" w14:textId="77777777" w:rsidR="00D74668" w:rsidRDefault="00D74668" w:rsidP="00D74668">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72004D3C" w14:textId="77777777" w:rsidR="00D74668" w:rsidRDefault="00D74668" w:rsidP="00D74668">
      <w:pPr>
        <w:pStyle w:val="Bibliography"/>
      </w:pPr>
      <w:r>
        <w:t>Marcolin, C. da R., Schultes, S., Jackson, G. A., and Lopes, R. M. 2013. Plankton and seston size spectra estimated by the LOPC and ZooScan in the Abrolhos Bank ecosystem (SE Atlantic). Continental Shelf Research, 70: 74–87.</w:t>
      </w:r>
    </w:p>
    <w:p w14:paraId="109FFA99" w14:textId="77777777" w:rsidR="00D74668" w:rsidRDefault="00D74668" w:rsidP="00D74668">
      <w:pPr>
        <w:pStyle w:val="Bibliography"/>
      </w:pPr>
      <w:r>
        <w:t>Marcolin, C. da R., Lopes, R. M., and Jackson, G. A. 2015. Estimating zooplankton vertical distribution from combined LOPC and ZooScan observations on the Brazilian Coast. Marine Biology, 162: 2171–2186.</w:t>
      </w:r>
    </w:p>
    <w:p w14:paraId="645D868A" w14:textId="77777777" w:rsidR="00D74668" w:rsidRDefault="00D74668" w:rsidP="00D74668">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72FF367E" w14:textId="77777777" w:rsidR="00D74668" w:rsidRDefault="00D74668" w:rsidP="00D74668">
      <w:pPr>
        <w:pStyle w:val="Bibliography"/>
      </w:pPr>
      <w:r>
        <w:t>Nakata, H., Kimura, S., Okazaki, Y., and Kasai, A. 2000. Implications of meso-scale eddies caused by frontal disturbances of the Kuroshio Current for anchovy recruitment. ICES Journal of Marine Science, 57: 143–152.</w:t>
      </w:r>
    </w:p>
    <w:p w14:paraId="43DA8239" w14:textId="77777777" w:rsidR="00D74668" w:rsidRDefault="00D74668" w:rsidP="00D74668">
      <w:pPr>
        <w:pStyle w:val="Bibliography"/>
      </w:pPr>
      <w: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30C2A7B0" w14:textId="77777777" w:rsidR="00D74668" w:rsidRDefault="00D74668" w:rsidP="00D74668">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36A7E2C1" w14:textId="77777777" w:rsidR="00D74668" w:rsidRDefault="00D74668" w:rsidP="00D74668">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61B2DB74" w14:textId="77777777" w:rsidR="00D74668" w:rsidRDefault="00D74668" w:rsidP="00D74668">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2599ED13" w14:textId="77777777" w:rsidR="00D74668" w:rsidRDefault="00D74668" w:rsidP="00D74668">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1D28B604" w14:textId="77777777" w:rsidR="00D74668" w:rsidRDefault="00D74668" w:rsidP="00D74668">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3DDB6F33" w14:textId="77777777" w:rsidR="00D74668" w:rsidRDefault="00D74668" w:rsidP="00D74668">
      <w:pPr>
        <w:pStyle w:val="Bibliography"/>
      </w:pPr>
      <w:r>
        <w:t>Revill, A. T., Young, J. W., and Lansdell, M. 2009. Stable isotopic evidence for trophic groupings and bio-regionalization of predators and their prey in oceanic waters off eastern Australia. Marine Biology, 156: 1241–1253.</w:t>
      </w:r>
    </w:p>
    <w:p w14:paraId="2645D6C3" w14:textId="77777777" w:rsidR="00D74668" w:rsidRDefault="00D74668" w:rsidP="00D74668">
      <w:pPr>
        <w:pStyle w:val="Bibliography"/>
      </w:pPr>
      <w:r>
        <w:t>Richardson, A. J. 2008. In hot water: zooplankton and climate change. ICES Journal of Marine Science, 65: 279–295.</w:t>
      </w:r>
    </w:p>
    <w:p w14:paraId="604CCB82" w14:textId="77777777" w:rsidR="00D74668" w:rsidRDefault="00D74668" w:rsidP="00D74668">
      <w:pPr>
        <w:pStyle w:val="Bibliography"/>
      </w:pPr>
      <w:r>
        <w:lastRenderedPageBreak/>
        <w:t>Ridgway, K. R., and Dunn, J. R. 2003. Mesoscale structure of the mean East Australian Current System and its relationship with topography. Progress in Oceanography, 56: 189–222.</w:t>
      </w:r>
    </w:p>
    <w:p w14:paraId="7D281DCE" w14:textId="77777777" w:rsidR="00D74668" w:rsidRDefault="00D74668" w:rsidP="00D74668">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70C510A" w14:textId="77777777" w:rsidR="00D74668" w:rsidRDefault="00D74668" w:rsidP="00D74668">
      <w:pPr>
        <w:pStyle w:val="Bibliography"/>
      </w:pPr>
      <w:r>
        <w:t>Roughan, M., and Middleton, J. H. 2002. A comparison of observed upwelling mechanisms off the east coast of Australia. Continental Shelf Research, 22: 2551–2572.</w:t>
      </w:r>
    </w:p>
    <w:p w14:paraId="7E8DA101" w14:textId="77777777" w:rsidR="00D74668" w:rsidRDefault="00D74668" w:rsidP="00D74668">
      <w:pPr>
        <w:pStyle w:val="Bibliography"/>
      </w:pPr>
      <w:r>
        <w:t>Sabatès, A., Gili, J. M., and Pagès, F. 1989. Relationship between zooplankton distribution, geographic characteristics and hydrographic patterns off the Catalan coast (Western Mediterranean). Marine Biology, 103: 153–159.</w:t>
      </w:r>
    </w:p>
    <w:p w14:paraId="1A66A24B" w14:textId="77777777" w:rsidR="00D74668" w:rsidRDefault="00D74668" w:rsidP="00D74668">
      <w:pPr>
        <w:pStyle w:val="Bibliography"/>
      </w:pPr>
      <w:r>
        <w:t>Schaeffer, A., Roughan, M., and Morris, B. D. 2013. Cross-shelf dynamics in a western boundary current regime: Implications for upwelling. Journal of Physical Oceanography, 44: 2812–2813.</w:t>
      </w:r>
    </w:p>
    <w:p w14:paraId="6E6CE5B2" w14:textId="77777777" w:rsidR="00D74668" w:rsidRDefault="00D74668" w:rsidP="00D74668">
      <w:pPr>
        <w:pStyle w:val="Bibliography"/>
      </w:pPr>
      <w:r>
        <w:t>Schaeffer, A., Roughan, M., and Wood, J. E. 2014. Observed bottom boundary layer transport and uplift on the continental shelf adjacent to a western boundary current. Journal of Geophysical Research-Oceans, 119: 4922–4939.</w:t>
      </w:r>
    </w:p>
    <w:p w14:paraId="62B4BE52" w14:textId="77777777" w:rsidR="00D74668" w:rsidRDefault="00D74668" w:rsidP="00D74668">
      <w:pPr>
        <w:pStyle w:val="Bibliography"/>
      </w:pPr>
      <w:r>
        <w:t>Schaeffer, A., and Roughan, M. 2015. Influence of a western boundary current on shelf dynamics and upwelling from repeat glider deployments. Geophysical Research Letters, 42: 121–128.</w:t>
      </w:r>
    </w:p>
    <w:p w14:paraId="4AF635EA" w14:textId="77777777" w:rsidR="00D74668" w:rsidRDefault="00D74668" w:rsidP="00D74668">
      <w:pPr>
        <w:pStyle w:val="Bibliography"/>
      </w:pPr>
      <w:r>
        <w:t>Sourisseau, M., and Carlotti, F. 2006. Spatial distribution of zooplankton size spectra on the French continental shelf of the Bay of Biscay during spring 2000 and 2001. Journal of Geophysical Research: Oceans, 111.</w:t>
      </w:r>
    </w:p>
    <w:p w14:paraId="627F41F3" w14:textId="77777777" w:rsidR="00D74668" w:rsidRDefault="00D74668" w:rsidP="00D74668">
      <w:pPr>
        <w:pStyle w:val="Bibliography"/>
      </w:pPr>
      <w:r>
        <w:t>Sprules, W. G., and Barth, L. E. 2015. Surfing the biomass size spectrum: some remarks on history, theory, and application. Canadian Journal of Fisheries and Aquatic Sciences, 73: 477–495. NRC Research Press.</w:t>
      </w:r>
    </w:p>
    <w:p w14:paraId="4711EF5A" w14:textId="77777777" w:rsidR="00D74668" w:rsidRDefault="00D74668" w:rsidP="00D74668">
      <w:pPr>
        <w:pStyle w:val="Bibliography"/>
      </w:pPr>
      <w:r>
        <w:t>Suthers, I. M., Taggart, C. T., Rissik, D., and Baird, M. E. 2006. Day and night ichthyoplankton assemblages and zooplankton biomass size spectrum in a deep ocean island wake. Marine Ecology Progress Series, 322: 225–238.</w:t>
      </w:r>
    </w:p>
    <w:p w14:paraId="16183500" w14:textId="77777777" w:rsidR="00D74668" w:rsidRDefault="00D74668" w:rsidP="00D74668">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39B60AA8" w14:textId="77777777" w:rsidR="00D74668" w:rsidRDefault="00D74668" w:rsidP="00D74668">
      <w:pPr>
        <w:pStyle w:val="Bibliography"/>
      </w:pPr>
      <w:r>
        <w:t>Thompson, P. A., Baird, M. E., Ingleton, T., and Doblin, M. A. 2009. Long-term changes in temperate Australian coastal waters: implications for phytoplankton. Marine Ecology Progress Series, 394: 1–19.</w:t>
      </w:r>
    </w:p>
    <w:p w14:paraId="17C397B7" w14:textId="77777777" w:rsidR="00D74668" w:rsidRDefault="00D74668" w:rsidP="00D74668">
      <w:pPr>
        <w:pStyle w:val="Bibliography"/>
      </w:pPr>
      <w:r>
        <w:t>Truong, L., Suthers, I. M., Cruz, D. O., and Smith, J. A. 2017. Plankton supports the majority of fish biomass on temperate rocky reefs. Marine Biology, 164: 12.</w:t>
      </w:r>
    </w:p>
    <w:p w14:paraId="45A0024D" w14:textId="77777777" w:rsidR="00D74668" w:rsidRDefault="00D74668" w:rsidP="00D74668">
      <w:pPr>
        <w:pStyle w:val="Bibliography"/>
      </w:pPr>
      <w:r>
        <w:t>Tsukamoto, K., and Miller, M. J. 2020. The mysterious feeding ecology of leptocephali: a unique strategy of consuming marine snow materials. Fisheries Science. https://doi.org/10.1007/s12562-020-01477-3 (Accessed 14 December 2020).</w:t>
      </w:r>
    </w:p>
    <w:p w14:paraId="26850E01" w14:textId="77777777" w:rsidR="00D74668" w:rsidRDefault="00D74668" w:rsidP="00D74668">
      <w:pPr>
        <w:pStyle w:val="Bibliography"/>
      </w:pPr>
      <w:r>
        <w:t>Turner, J. T., and Dagg, M. J. 1983. Vertical Distributions of Continental Shelf Zooplankton in Stratified and Isothermal Waters. Biological Oceanography, 3: 1–40.</w:t>
      </w:r>
    </w:p>
    <w:p w14:paraId="59770185" w14:textId="77777777" w:rsidR="00D74668" w:rsidRDefault="00D74668" w:rsidP="00D74668">
      <w:pPr>
        <w:pStyle w:val="Bibliography"/>
      </w:pPr>
      <w:r>
        <w:t>Vandromme, P., Nogueira, E., Huret, M., Lopez-Urrutia, Á., González, G. G.-N., Sourisseau, M., and Petitgas, P. 2014. Springtime zooplankton size structure over the continental shelf of the Bay of Biscay. Ocean Science, 10: 821–835.</w:t>
      </w:r>
    </w:p>
    <w:p w14:paraId="45823E42" w14:textId="77777777" w:rsidR="00D74668" w:rsidRDefault="00D74668" w:rsidP="00D74668">
      <w:pPr>
        <w:pStyle w:val="Bibliography"/>
      </w:pPr>
      <w:r>
        <w:t>Vidondo, B., Prairie, Y. T., Blanco, J. M., and Duarte, C. M. 1997. Some aspects of the analysis of size spectra in aquatic ecology. Limnology and Oceanography, 42: 184–192.</w:t>
      </w:r>
    </w:p>
    <w:p w14:paraId="309B35E1" w14:textId="77777777" w:rsidR="00D74668" w:rsidRDefault="00D74668" w:rsidP="00D74668">
      <w:pPr>
        <w:pStyle w:val="Bibliography"/>
      </w:pPr>
      <w:r>
        <w:lastRenderedPageBreak/>
        <w:t xml:space="preserve">Wallis, J. R., Swadling, K. M., Everett, J. D., Suthers, I. M., Jones, H. J., Buchanan, P. J., Crawford, C. M., </w:t>
      </w:r>
      <w:r>
        <w:rPr>
          <w:i/>
          <w:iCs/>
        </w:rPr>
        <w:t>et al.</w:t>
      </w:r>
      <w:r>
        <w:t xml:space="preserve"> 2016. Zooplankton abundance and biomass size spectra in the East Antarctic sea-ice zone during the winter–spring transition. Deep Sea Research Part II: Topical Studies in Oceanography, 131: 170–181.</w:t>
      </w:r>
    </w:p>
    <w:p w14:paraId="4D6ED2A7" w14:textId="77777777" w:rsidR="00D74668" w:rsidRDefault="00D74668" w:rsidP="00D74668">
      <w:pPr>
        <w:pStyle w:val="Bibliography"/>
      </w:pPr>
      <w:r>
        <w:t>White, E. P., Ernest, S. K. M., Kerkhoff, A. J., and Enquist, B. J. 2007. Relationships between body size and abundance in ecology. Trends in Ecology &amp; Evolution, 22: 323–330.</w:t>
      </w:r>
    </w:p>
    <w:p w14:paraId="2F94294F" w14:textId="77777777" w:rsidR="00D74668" w:rsidRDefault="00D74668" w:rsidP="00D74668">
      <w:pPr>
        <w:pStyle w:val="Bibliography"/>
      </w:pPr>
      <w:r>
        <w:t>Wickham, H. 2011. ggplot2. WIREs Computational Statistics, 3: 180–185.</w:t>
      </w:r>
    </w:p>
    <w:p w14:paraId="620190F7" w14:textId="77777777" w:rsidR="00D74668" w:rsidRDefault="00D74668" w:rsidP="00D74668">
      <w:pPr>
        <w:pStyle w:val="Bibliography"/>
      </w:pPr>
      <w:r>
        <w:t>Wood, J. E., Schaeffer, A., Roughan, M., and Tate, P. M. 2016. Seasonal variability in the continental shelf waters off southeastern Australia: Fact or fiction? Continental Shelf Research, 112: 92–103.</w:t>
      </w:r>
    </w:p>
    <w:p w14:paraId="67B01510" w14:textId="71A89CE4"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3"/>
      <w:headerReference w:type="first" r:id="rId24"/>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42211B" w14:textId="77777777" w:rsidR="00B976CB" w:rsidRDefault="00B976CB" w:rsidP="000379AB">
      <w:r>
        <w:separator/>
      </w:r>
    </w:p>
  </w:endnote>
  <w:endnote w:type="continuationSeparator" w:id="0">
    <w:p w14:paraId="43ACE1B4" w14:textId="77777777" w:rsidR="00B976CB" w:rsidRDefault="00B976CB"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1B2663" w:rsidRDefault="001B266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1B2663" w:rsidRDefault="001B2663"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8CA1B" w14:textId="77777777" w:rsidR="00B976CB" w:rsidRDefault="00B976CB" w:rsidP="000379AB">
      <w:r>
        <w:separator/>
      </w:r>
    </w:p>
  </w:footnote>
  <w:footnote w:type="continuationSeparator" w:id="0">
    <w:p w14:paraId="0E6144E3" w14:textId="77777777" w:rsidR="00B976CB" w:rsidRDefault="00B976CB"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1B2663" w:rsidRDefault="001B2663"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0BB"/>
    <w:rsid w:val="00012E4A"/>
    <w:rsid w:val="00014258"/>
    <w:rsid w:val="00016AC5"/>
    <w:rsid w:val="00016F07"/>
    <w:rsid w:val="000202B2"/>
    <w:rsid w:val="000265DC"/>
    <w:rsid w:val="00030FF6"/>
    <w:rsid w:val="00031829"/>
    <w:rsid w:val="00037551"/>
    <w:rsid w:val="000379AB"/>
    <w:rsid w:val="0004013A"/>
    <w:rsid w:val="000406A0"/>
    <w:rsid w:val="00040870"/>
    <w:rsid w:val="00041004"/>
    <w:rsid w:val="0004340E"/>
    <w:rsid w:val="00044EBD"/>
    <w:rsid w:val="00045920"/>
    <w:rsid w:val="00046E7A"/>
    <w:rsid w:val="0005071E"/>
    <w:rsid w:val="00052247"/>
    <w:rsid w:val="00056422"/>
    <w:rsid w:val="000610B8"/>
    <w:rsid w:val="00063B54"/>
    <w:rsid w:val="00065806"/>
    <w:rsid w:val="00071284"/>
    <w:rsid w:val="00071EC6"/>
    <w:rsid w:val="0007414F"/>
    <w:rsid w:val="00077949"/>
    <w:rsid w:val="00077AAF"/>
    <w:rsid w:val="00077CDD"/>
    <w:rsid w:val="000808FA"/>
    <w:rsid w:val="00082586"/>
    <w:rsid w:val="00084B71"/>
    <w:rsid w:val="000861B9"/>
    <w:rsid w:val="00087B81"/>
    <w:rsid w:val="0009116A"/>
    <w:rsid w:val="000928AB"/>
    <w:rsid w:val="00093B43"/>
    <w:rsid w:val="00095ADB"/>
    <w:rsid w:val="000A0C86"/>
    <w:rsid w:val="000A5294"/>
    <w:rsid w:val="000A5B34"/>
    <w:rsid w:val="000A77C9"/>
    <w:rsid w:val="000B035A"/>
    <w:rsid w:val="000B0860"/>
    <w:rsid w:val="000B14C1"/>
    <w:rsid w:val="000B1D8B"/>
    <w:rsid w:val="000B2BEE"/>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07F5"/>
    <w:rsid w:val="000F24D1"/>
    <w:rsid w:val="000F2BBA"/>
    <w:rsid w:val="000F503E"/>
    <w:rsid w:val="000F5BF7"/>
    <w:rsid w:val="000F68EC"/>
    <w:rsid w:val="000F6FF5"/>
    <w:rsid w:val="00103CD2"/>
    <w:rsid w:val="001078C0"/>
    <w:rsid w:val="00112698"/>
    <w:rsid w:val="0011688C"/>
    <w:rsid w:val="00120B3D"/>
    <w:rsid w:val="0012458B"/>
    <w:rsid w:val="0012564A"/>
    <w:rsid w:val="00130389"/>
    <w:rsid w:val="00131D0E"/>
    <w:rsid w:val="001321FD"/>
    <w:rsid w:val="00135B5A"/>
    <w:rsid w:val="00135CD1"/>
    <w:rsid w:val="00136674"/>
    <w:rsid w:val="001402D8"/>
    <w:rsid w:val="00142E2E"/>
    <w:rsid w:val="001473FC"/>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24C6"/>
    <w:rsid w:val="00194DB9"/>
    <w:rsid w:val="00196D4E"/>
    <w:rsid w:val="00197CD6"/>
    <w:rsid w:val="001A16EB"/>
    <w:rsid w:val="001A3EE6"/>
    <w:rsid w:val="001A41F2"/>
    <w:rsid w:val="001A502C"/>
    <w:rsid w:val="001A6CB9"/>
    <w:rsid w:val="001A6F0D"/>
    <w:rsid w:val="001B2663"/>
    <w:rsid w:val="001B4E60"/>
    <w:rsid w:val="001B5E24"/>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B70"/>
    <w:rsid w:val="00230E0E"/>
    <w:rsid w:val="0023202E"/>
    <w:rsid w:val="00232BF7"/>
    <w:rsid w:val="00242691"/>
    <w:rsid w:val="00242FAC"/>
    <w:rsid w:val="00243202"/>
    <w:rsid w:val="00243405"/>
    <w:rsid w:val="00244761"/>
    <w:rsid w:val="0024589D"/>
    <w:rsid w:val="0025013B"/>
    <w:rsid w:val="00250988"/>
    <w:rsid w:val="00250C10"/>
    <w:rsid w:val="00253C14"/>
    <w:rsid w:val="00256AB6"/>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3E1F"/>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1FFA"/>
    <w:rsid w:val="003B3D2C"/>
    <w:rsid w:val="003B4A79"/>
    <w:rsid w:val="003C0854"/>
    <w:rsid w:val="003C09A6"/>
    <w:rsid w:val="003C160C"/>
    <w:rsid w:val="003C1C72"/>
    <w:rsid w:val="003C6A98"/>
    <w:rsid w:val="003C7453"/>
    <w:rsid w:val="003C7B33"/>
    <w:rsid w:val="003D2C5C"/>
    <w:rsid w:val="003D311B"/>
    <w:rsid w:val="003D5788"/>
    <w:rsid w:val="003D57AB"/>
    <w:rsid w:val="003E012B"/>
    <w:rsid w:val="003E4CBD"/>
    <w:rsid w:val="003E660A"/>
    <w:rsid w:val="003E6FCE"/>
    <w:rsid w:val="003F0C59"/>
    <w:rsid w:val="003F199B"/>
    <w:rsid w:val="003F1E6F"/>
    <w:rsid w:val="003F1F97"/>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57DF3"/>
    <w:rsid w:val="00460966"/>
    <w:rsid w:val="004659AF"/>
    <w:rsid w:val="00467F45"/>
    <w:rsid w:val="00470E3B"/>
    <w:rsid w:val="00471343"/>
    <w:rsid w:val="00472630"/>
    <w:rsid w:val="004737AE"/>
    <w:rsid w:val="00473A72"/>
    <w:rsid w:val="00475475"/>
    <w:rsid w:val="00475EAC"/>
    <w:rsid w:val="00480AAF"/>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38F"/>
    <w:rsid w:val="004D1CE3"/>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B6C"/>
    <w:rsid w:val="0055187B"/>
    <w:rsid w:val="00551F23"/>
    <w:rsid w:val="00555026"/>
    <w:rsid w:val="005555B7"/>
    <w:rsid w:val="00557E1C"/>
    <w:rsid w:val="0056010B"/>
    <w:rsid w:val="00560EEA"/>
    <w:rsid w:val="00562C9F"/>
    <w:rsid w:val="00564F9E"/>
    <w:rsid w:val="005661DF"/>
    <w:rsid w:val="00566E2B"/>
    <w:rsid w:val="00570DF1"/>
    <w:rsid w:val="00572DCF"/>
    <w:rsid w:val="00573114"/>
    <w:rsid w:val="00573DFE"/>
    <w:rsid w:val="0057441D"/>
    <w:rsid w:val="00575C0B"/>
    <w:rsid w:val="0057752A"/>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B12C8"/>
    <w:rsid w:val="005B1377"/>
    <w:rsid w:val="005B31C3"/>
    <w:rsid w:val="005B3461"/>
    <w:rsid w:val="005B5304"/>
    <w:rsid w:val="005B678F"/>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112D"/>
    <w:rsid w:val="00612A3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5740F"/>
    <w:rsid w:val="00676EF9"/>
    <w:rsid w:val="00680FBD"/>
    <w:rsid w:val="00682715"/>
    <w:rsid w:val="006842EE"/>
    <w:rsid w:val="006869A0"/>
    <w:rsid w:val="006871FB"/>
    <w:rsid w:val="00692E9A"/>
    <w:rsid w:val="006940CC"/>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5BCB"/>
    <w:rsid w:val="0073606B"/>
    <w:rsid w:val="007366D8"/>
    <w:rsid w:val="0074263E"/>
    <w:rsid w:val="0074652D"/>
    <w:rsid w:val="007506F4"/>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3AC3"/>
    <w:rsid w:val="007A68ED"/>
    <w:rsid w:val="007A763C"/>
    <w:rsid w:val="007A7E66"/>
    <w:rsid w:val="007B2C01"/>
    <w:rsid w:val="007B4703"/>
    <w:rsid w:val="007B4B93"/>
    <w:rsid w:val="007C0CBD"/>
    <w:rsid w:val="007C4F58"/>
    <w:rsid w:val="007C6749"/>
    <w:rsid w:val="007C7D4A"/>
    <w:rsid w:val="007D0191"/>
    <w:rsid w:val="007D2CB5"/>
    <w:rsid w:val="007D4649"/>
    <w:rsid w:val="007D707C"/>
    <w:rsid w:val="007E03B4"/>
    <w:rsid w:val="007E0955"/>
    <w:rsid w:val="007E26EF"/>
    <w:rsid w:val="007E36E7"/>
    <w:rsid w:val="007E5943"/>
    <w:rsid w:val="007F2C08"/>
    <w:rsid w:val="007F7C69"/>
    <w:rsid w:val="0080212F"/>
    <w:rsid w:val="00812B1C"/>
    <w:rsid w:val="00813315"/>
    <w:rsid w:val="008150A7"/>
    <w:rsid w:val="00817A79"/>
    <w:rsid w:val="008223DE"/>
    <w:rsid w:val="00822419"/>
    <w:rsid w:val="00823626"/>
    <w:rsid w:val="008247BE"/>
    <w:rsid w:val="00827A15"/>
    <w:rsid w:val="008312EE"/>
    <w:rsid w:val="008368BA"/>
    <w:rsid w:val="008402FD"/>
    <w:rsid w:val="00842884"/>
    <w:rsid w:val="008433D9"/>
    <w:rsid w:val="00843C1A"/>
    <w:rsid w:val="00847D92"/>
    <w:rsid w:val="00850CE2"/>
    <w:rsid w:val="008548BE"/>
    <w:rsid w:val="00855B07"/>
    <w:rsid w:val="00855F3F"/>
    <w:rsid w:val="00857D1C"/>
    <w:rsid w:val="00861751"/>
    <w:rsid w:val="00861A20"/>
    <w:rsid w:val="00861C16"/>
    <w:rsid w:val="00864237"/>
    <w:rsid w:val="00864A56"/>
    <w:rsid w:val="00865E62"/>
    <w:rsid w:val="008669A2"/>
    <w:rsid w:val="00866BC8"/>
    <w:rsid w:val="00867A23"/>
    <w:rsid w:val="008708AA"/>
    <w:rsid w:val="00870BB5"/>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2DC"/>
    <w:rsid w:val="008C069B"/>
    <w:rsid w:val="008C1687"/>
    <w:rsid w:val="008C187F"/>
    <w:rsid w:val="008C2242"/>
    <w:rsid w:val="008C3AFE"/>
    <w:rsid w:val="008D02FD"/>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27C24"/>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6AA"/>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1768"/>
    <w:rsid w:val="00A44A53"/>
    <w:rsid w:val="00A4501C"/>
    <w:rsid w:val="00A47773"/>
    <w:rsid w:val="00A47FEA"/>
    <w:rsid w:val="00A510E4"/>
    <w:rsid w:val="00A569CF"/>
    <w:rsid w:val="00A570AC"/>
    <w:rsid w:val="00A57D84"/>
    <w:rsid w:val="00A63423"/>
    <w:rsid w:val="00A65AFE"/>
    <w:rsid w:val="00A667CA"/>
    <w:rsid w:val="00A66885"/>
    <w:rsid w:val="00A719BF"/>
    <w:rsid w:val="00A73321"/>
    <w:rsid w:val="00A7601B"/>
    <w:rsid w:val="00A76E78"/>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947"/>
    <w:rsid w:val="00B46F10"/>
    <w:rsid w:val="00B47706"/>
    <w:rsid w:val="00B52476"/>
    <w:rsid w:val="00B52BE5"/>
    <w:rsid w:val="00B52CB8"/>
    <w:rsid w:val="00B539C9"/>
    <w:rsid w:val="00B53B5F"/>
    <w:rsid w:val="00B5573F"/>
    <w:rsid w:val="00B6278A"/>
    <w:rsid w:val="00B6688A"/>
    <w:rsid w:val="00B70E23"/>
    <w:rsid w:val="00B710EB"/>
    <w:rsid w:val="00B719C8"/>
    <w:rsid w:val="00B72021"/>
    <w:rsid w:val="00B74BA4"/>
    <w:rsid w:val="00B74C08"/>
    <w:rsid w:val="00B751E0"/>
    <w:rsid w:val="00B8132C"/>
    <w:rsid w:val="00B816EB"/>
    <w:rsid w:val="00B81C79"/>
    <w:rsid w:val="00B82556"/>
    <w:rsid w:val="00B841C3"/>
    <w:rsid w:val="00B85213"/>
    <w:rsid w:val="00B860F8"/>
    <w:rsid w:val="00B86BC0"/>
    <w:rsid w:val="00B86FB3"/>
    <w:rsid w:val="00B931AB"/>
    <w:rsid w:val="00B93FE6"/>
    <w:rsid w:val="00B95729"/>
    <w:rsid w:val="00B9765B"/>
    <w:rsid w:val="00B976C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903"/>
    <w:rsid w:val="00BC7DDC"/>
    <w:rsid w:val="00BD36D7"/>
    <w:rsid w:val="00BD540D"/>
    <w:rsid w:val="00BE00AE"/>
    <w:rsid w:val="00BE1D1A"/>
    <w:rsid w:val="00BE3A29"/>
    <w:rsid w:val="00BE3B50"/>
    <w:rsid w:val="00BE4E88"/>
    <w:rsid w:val="00BF0028"/>
    <w:rsid w:val="00BF00AC"/>
    <w:rsid w:val="00BF04EA"/>
    <w:rsid w:val="00BF0539"/>
    <w:rsid w:val="00BF2FDC"/>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4FC"/>
    <w:rsid w:val="00C375CE"/>
    <w:rsid w:val="00C37F5F"/>
    <w:rsid w:val="00C4148D"/>
    <w:rsid w:val="00C4213E"/>
    <w:rsid w:val="00C42E06"/>
    <w:rsid w:val="00C43309"/>
    <w:rsid w:val="00C44347"/>
    <w:rsid w:val="00C445BE"/>
    <w:rsid w:val="00C45A99"/>
    <w:rsid w:val="00C46EC3"/>
    <w:rsid w:val="00C4769C"/>
    <w:rsid w:val="00C479EA"/>
    <w:rsid w:val="00C51985"/>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1789"/>
    <w:rsid w:val="00CD2264"/>
    <w:rsid w:val="00CD299A"/>
    <w:rsid w:val="00CD2F15"/>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CF7845"/>
    <w:rsid w:val="00D0639D"/>
    <w:rsid w:val="00D06637"/>
    <w:rsid w:val="00D10948"/>
    <w:rsid w:val="00D10A4F"/>
    <w:rsid w:val="00D12D83"/>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03B8"/>
    <w:rsid w:val="00D62A3F"/>
    <w:rsid w:val="00D66BDE"/>
    <w:rsid w:val="00D66FD9"/>
    <w:rsid w:val="00D671EC"/>
    <w:rsid w:val="00D672EA"/>
    <w:rsid w:val="00D715A7"/>
    <w:rsid w:val="00D7296B"/>
    <w:rsid w:val="00D73A37"/>
    <w:rsid w:val="00D74636"/>
    <w:rsid w:val="00D74668"/>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B7466"/>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4A34"/>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188B"/>
    <w:rsid w:val="00E73372"/>
    <w:rsid w:val="00E74EA4"/>
    <w:rsid w:val="00E75F20"/>
    <w:rsid w:val="00E83109"/>
    <w:rsid w:val="00E85BDE"/>
    <w:rsid w:val="00E86423"/>
    <w:rsid w:val="00E86C04"/>
    <w:rsid w:val="00E9251F"/>
    <w:rsid w:val="00E95FAF"/>
    <w:rsid w:val="00E973D0"/>
    <w:rsid w:val="00EA0AE3"/>
    <w:rsid w:val="00EA1220"/>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15C"/>
    <w:rsid w:val="00ED04AC"/>
    <w:rsid w:val="00ED3E08"/>
    <w:rsid w:val="00ED6C89"/>
    <w:rsid w:val="00ED7BBD"/>
    <w:rsid w:val="00EE046C"/>
    <w:rsid w:val="00EE0B0A"/>
    <w:rsid w:val="00EE0D3C"/>
    <w:rsid w:val="00EE0FF9"/>
    <w:rsid w:val="00EE110A"/>
    <w:rsid w:val="00EE1F91"/>
    <w:rsid w:val="00EE3E2B"/>
    <w:rsid w:val="00EE691C"/>
    <w:rsid w:val="00EE76EE"/>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1735"/>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90021"/>
    <w:rsid w:val="00F9043E"/>
    <w:rsid w:val="00F90867"/>
    <w:rsid w:val="00F90D74"/>
    <w:rsid w:val="00F9131F"/>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ortal.aodn.org.au/"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imos.aodn.org.au/imo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marine.csiro.au/data/traw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mos.aodn.org.au/imo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github.com/HaydenSchilling/Inner-Shelf-Wa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54710</Words>
  <Characters>311848</Characters>
  <Application>Microsoft Office Word</Application>
  <DocSecurity>0</DocSecurity>
  <Lines>2598</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2021-01-07T23:56:00Z</dcterms:created>
  <dcterms:modified xsi:type="dcterms:W3CDTF">2021-01-07T23:56:00Z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id="ADrNBO8b"/&gt;&lt;style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